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873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45"/>
        <w:gridCol w:w="1283"/>
        <w:gridCol w:w="67"/>
        <w:gridCol w:w="7223"/>
        <w:gridCol w:w="607"/>
        <w:gridCol w:w="9108"/>
      </w:tblGrid>
      <w:tr w:rsidR="00ED1F6B" w:rsidRPr="002E028E" w14:paraId="40566344" w14:textId="77777777" w:rsidTr="00F8422B">
        <w:tc>
          <w:tcPr>
            <w:tcW w:w="9018" w:type="dxa"/>
            <w:gridSpan w:val="4"/>
          </w:tcPr>
          <w:p w14:paraId="617DDF13" w14:textId="018566F3" w:rsidR="00ED1F6B" w:rsidRDefault="00BD62D9" w:rsidP="00544AAB">
            <w:pPr>
              <w:tabs>
                <w:tab w:val="center" w:pos="4680"/>
                <w:tab w:val="right" w:pos="9360"/>
              </w:tabs>
              <w:rPr>
                <w:rFonts w:ascii="Verdana" w:hAnsi="Verdana" w:cs="Arial"/>
                <w:i/>
                <w:color w:val="003399"/>
                <w:sz w:val="22"/>
                <w:szCs w:val="22"/>
                <w:u w:val="single"/>
              </w:rPr>
            </w:pPr>
            <w:r w:rsidRPr="006F35DA">
              <w:rPr>
                <w:i/>
                <w:noProof/>
              </w:rPr>
              <mc:AlternateContent>
                <mc:Choice Requires="wps">
                  <w:drawing>
                    <wp:anchor distT="45720" distB="45720" distL="114300" distR="114300" simplePos="0" relativeHeight="251659264" behindDoc="1" locked="0" layoutInCell="1" allowOverlap="1" wp14:anchorId="393D76B2" wp14:editId="6AAA6D59">
                      <wp:simplePos x="0" y="0"/>
                      <wp:positionH relativeFrom="margin">
                        <wp:posOffset>3951224</wp:posOffset>
                      </wp:positionH>
                      <wp:positionV relativeFrom="paragraph">
                        <wp:posOffset>-768223</wp:posOffset>
                      </wp:positionV>
                      <wp:extent cx="2548128" cy="764413"/>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128" cy="764413"/>
                              </a:xfrm>
                              <a:prstGeom prst="rect">
                                <a:avLst/>
                              </a:prstGeom>
                              <a:solidFill>
                                <a:srgbClr val="FFFFFF"/>
                              </a:solidFill>
                              <a:ln w="9525">
                                <a:noFill/>
                                <a:miter lim="800000"/>
                                <a:headEnd/>
                                <a:tailEnd/>
                              </a:ln>
                            </wps:spPr>
                            <wps:txbx>
                              <w:txbxContent>
                                <w:p w14:paraId="6D8BEB95" w14:textId="04C1015E" w:rsidR="00BD62D9" w:rsidRPr="0093204D" w:rsidRDefault="00AA3726" w:rsidP="00BD62D9">
                                  <w:pPr>
                                    <w:rPr>
                                      <w:rFonts w:ascii="Malgun Gothic" w:eastAsia="Malgun Gothic" w:hAnsi="Malgun Gothic"/>
                                      <w:color w:val="948A54" w:themeColor="background2" w:themeShade="80"/>
                                      <w:sz w:val="72"/>
                                      <w:szCs w:val="72"/>
                                    </w:rPr>
                                  </w:pPr>
                                  <w:r>
                                    <w:rPr>
                                      <w:rFonts w:ascii="Malgun Gothic" w:eastAsia="Malgun Gothic" w:hAnsi="Malgun Gothic"/>
                                      <w:color w:val="948A54" w:themeColor="background2" w:themeShade="80"/>
                                      <w:sz w:val="72"/>
                                      <w:szCs w:val="72"/>
                                    </w:rPr>
                                    <w:t>APPROVED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D76B2" id="_x0000_t202" coordsize="21600,21600" o:spt="202" path="m,l,21600r21600,l21600,xe">
                      <v:stroke joinstyle="miter"/>
                      <v:path gradientshapeok="t" o:connecttype="rect"/>
                    </v:shapetype>
                    <v:shape id="Text Box 2" o:spid="_x0000_s1026" type="#_x0000_t202" style="position:absolute;margin-left:311.1pt;margin-top:-60.5pt;width:200.65pt;height:60.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" stroked="f">
                      <v:textbox>
                        <w:txbxContent>
                          <w:p w14:paraId="6D8BEB95" w14:textId="04C1015E" w:rsidR="00BD62D9" w:rsidRPr="0093204D" w:rsidRDefault="00AA3726" w:rsidP="00BD62D9">
                            <w:pPr>
                              <w:rPr>
                                <w:rFonts w:ascii="Malgun Gothic" w:eastAsia="Malgun Gothic" w:hAnsi="Malgun Gothic"/>
                                <w:color w:val="948A54" w:themeColor="background2" w:themeShade="80"/>
                                <w:sz w:val="72"/>
                                <w:szCs w:val="72"/>
                              </w:rPr>
                            </w:pPr>
                            <w:r>
                              <w:rPr>
                                <w:rFonts w:ascii="Malgun Gothic" w:eastAsia="Malgun Gothic" w:hAnsi="Malgun Gothic"/>
                                <w:color w:val="948A54" w:themeColor="background2" w:themeShade="80"/>
                                <w:sz w:val="72"/>
                                <w:szCs w:val="72"/>
                              </w:rPr>
                              <w:t>APPROVED</w:t>
                            </w:r>
                          </w:p>
                        </w:txbxContent>
                      </v:textbox>
                      <w10:wrap anchorx="margin"/>
                    </v:shape>
                  </w:pict>
                </mc:Fallback>
              </mc:AlternateContent>
            </w:r>
            <w:r w:rsidR="00A67E51">
              <w:rPr>
                <w:rFonts w:ascii="Verdana" w:hAnsi="Verdana" w:cs="Arial"/>
                <w:i/>
                <w:color w:val="003399"/>
                <w:sz w:val="22"/>
                <w:szCs w:val="22"/>
                <w:u w:val="single"/>
              </w:rPr>
              <w:t xml:space="preserve">Thursday, </w:t>
            </w:r>
            <w:r w:rsidR="00D5172D">
              <w:rPr>
                <w:rFonts w:ascii="Verdana" w:hAnsi="Verdana" w:cs="Arial"/>
                <w:i/>
                <w:color w:val="003399"/>
                <w:sz w:val="22"/>
                <w:szCs w:val="22"/>
                <w:u w:val="single"/>
              </w:rPr>
              <w:t>November 4</w:t>
            </w:r>
            <w:r w:rsidR="00A67E51">
              <w:rPr>
                <w:rFonts w:ascii="Verdana" w:hAnsi="Verdana" w:cs="Arial"/>
                <w:i/>
                <w:color w:val="003399"/>
                <w:sz w:val="22"/>
                <w:szCs w:val="22"/>
                <w:u w:val="single"/>
              </w:rPr>
              <w:t>, 2020</w:t>
            </w:r>
          </w:p>
          <w:p w14:paraId="34E3C34E" w14:textId="77777777" w:rsidR="00BA0319" w:rsidRPr="006F35DA" w:rsidRDefault="00BA0319" w:rsidP="00544AAB">
            <w:pPr>
              <w:tabs>
                <w:tab w:val="center" w:pos="4680"/>
                <w:tab w:val="right" w:pos="9360"/>
              </w:tabs>
              <w:rPr>
                <w:rFonts w:ascii="Verdana" w:hAnsi="Verdana" w:cs="Arial"/>
                <w:i/>
                <w:color w:val="003399"/>
                <w:sz w:val="22"/>
                <w:szCs w:val="22"/>
                <w:u w:val="single"/>
              </w:rPr>
            </w:pPr>
          </w:p>
        </w:tc>
        <w:tc>
          <w:tcPr>
            <w:tcW w:w="9715" w:type="dxa"/>
            <w:gridSpan w:val="2"/>
          </w:tcPr>
          <w:p w14:paraId="20C8544A" w14:textId="77777777" w:rsidR="00ED1F6B" w:rsidRPr="002E028E" w:rsidRDefault="00ED1F6B" w:rsidP="00686F60">
            <w:pPr>
              <w:tabs>
                <w:tab w:val="center" w:pos="4680"/>
                <w:tab w:val="right" w:pos="9360"/>
              </w:tabs>
              <w:rPr>
                <w:rFonts w:ascii="Verdana" w:hAnsi="Verdana" w:cs="Arial"/>
                <w:b/>
                <w:color w:val="003399"/>
                <w:sz w:val="22"/>
                <w:szCs w:val="22"/>
                <w:u w:val="single"/>
              </w:rPr>
            </w:pPr>
          </w:p>
        </w:tc>
      </w:tr>
      <w:tr w:rsidR="00ED1F6B" w:rsidRPr="002E028E" w14:paraId="331C03C3" w14:textId="77777777" w:rsidTr="00F8422B">
        <w:tc>
          <w:tcPr>
            <w:tcW w:w="1728" w:type="dxa"/>
            <w:gridSpan w:val="2"/>
          </w:tcPr>
          <w:p w14:paraId="4D2AED03"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Members Present</w:t>
            </w:r>
          </w:p>
        </w:tc>
        <w:tc>
          <w:tcPr>
            <w:tcW w:w="7290" w:type="dxa"/>
            <w:gridSpan w:val="2"/>
          </w:tcPr>
          <w:p w14:paraId="02D3669B" w14:textId="61939BFD" w:rsidR="00ED1F6B" w:rsidRPr="00212C02" w:rsidRDefault="00A67E51" w:rsidP="007121E2">
            <w:pPr>
              <w:tabs>
                <w:tab w:val="center" w:pos="4680"/>
                <w:tab w:val="right" w:pos="9360"/>
              </w:tabs>
              <w:rPr>
                <w:rFonts w:ascii="Verdana" w:hAnsi="Verdana" w:cs="Arial"/>
                <w:bCs/>
                <w:sz w:val="22"/>
                <w:szCs w:val="22"/>
              </w:rPr>
            </w:pPr>
            <w:r>
              <w:rPr>
                <w:rFonts w:ascii="Verdana" w:hAnsi="Verdana" w:cs="Arial"/>
                <w:bCs/>
                <w:sz w:val="22"/>
                <w:szCs w:val="22"/>
              </w:rPr>
              <w:t>Jessica Lewis,</w:t>
            </w:r>
            <w:r w:rsidR="00262527">
              <w:rPr>
                <w:rFonts w:ascii="Verdana" w:hAnsi="Verdana" w:cs="Arial"/>
                <w:bCs/>
                <w:sz w:val="22"/>
                <w:szCs w:val="22"/>
              </w:rPr>
              <w:t xml:space="preserve"> </w:t>
            </w:r>
            <w:r>
              <w:rPr>
                <w:rFonts w:ascii="Verdana" w:hAnsi="Verdana" w:cs="Arial"/>
                <w:bCs/>
                <w:sz w:val="22"/>
                <w:szCs w:val="22"/>
              </w:rPr>
              <w:t xml:space="preserve">Dina Perkins, </w:t>
            </w:r>
            <w:r w:rsidR="00156A44">
              <w:rPr>
                <w:rFonts w:ascii="Verdana" w:hAnsi="Verdana" w:cs="Arial"/>
                <w:bCs/>
                <w:sz w:val="22"/>
                <w:szCs w:val="22"/>
              </w:rPr>
              <w:t xml:space="preserve">Elise Alexander, </w:t>
            </w:r>
            <w:r>
              <w:rPr>
                <w:rFonts w:ascii="Verdana" w:hAnsi="Verdana" w:cs="Arial"/>
                <w:bCs/>
                <w:sz w:val="22"/>
                <w:szCs w:val="22"/>
              </w:rPr>
              <w:t>Warren Chauvin, Cathy Lazarus, Gay Young, Marvin Rush, Alexis Young, Melissa Bayham</w:t>
            </w:r>
            <w:r w:rsidR="00262527">
              <w:rPr>
                <w:rFonts w:ascii="Verdana" w:hAnsi="Verdana" w:cs="Arial"/>
                <w:bCs/>
                <w:sz w:val="22"/>
                <w:szCs w:val="22"/>
              </w:rPr>
              <w:t>, Glyn Butler, Court</w:t>
            </w:r>
            <w:r w:rsidR="004E56DD">
              <w:rPr>
                <w:rFonts w:ascii="Verdana" w:hAnsi="Verdana" w:cs="Arial"/>
                <w:bCs/>
                <w:sz w:val="22"/>
                <w:szCs w:val="22"/>
              </w:rPr>
              <w:t>n</w:t>
            </w:r>
            <w:r w:rsidR="00262527">
              <w:rPr>
                <w:rFonts w:ascii="Verdana" w:hAnsi="Verdana" w:cs="Arial"/>
                <w:bCs/>
                <w:sz w:val="22"/>
                <w:szCs w:val="22"/>
              </w:rPr>
              <w:t>ey R</w:t>
            </w:r>
            <w:r w:rsidR="004E56DD">
              <w:rPr>
                <w:rFonts w:ascii="Verdana" w:hAnsi="Verdana" w:cs="Arial"/>
                <w:bCs/>
                <w:sz w:val="22"/>
                <w:szCs w:val="22"/>
              </w:rPr>
              <w:t>yland</w:t>
            </w:r>
            <w:r w:rsidR="00262527">
              <w:rPr>
                <w:rFonts w:ascii="Verdana" w:hAnsi="Verdana" w:cs="Arial"/>
                <w:bCs/>
                <w:sz w:val="22"/>
                <w:szCs w:val="22"/>
              </w:rPr>
              <w:t xml:space="preserve">, Laura Nata, Karen Roy, Lynn Stevens, Laura Stazio, Christa Blackwell, </w:t>
            </w:r>
            <w:r w:rsidR="00156A44">
              <w:rPr>
                <w:rFonts w:ascii="Verdana" w:hAnsi="Verdana" w:cs="Arial"/>
                <w:bCs/>
                <w:sz w:val="22"/>
                <w:szCs w:val="22"/>
              </w:rPr>
              <w:t>Suzanne Lentz</w:t>
            </w:r>
          </w:p>
        </w:tc>
        <w:tc>
          <w:tcPr>
            <w:tcW w:w="9715" w:type="dxa"/>
            <w:gridSpan w:val="2"/>
          </w:tcPr>
          <w:p w14:paraId="03140BF9" w14:textId="77777777" w:rsidR="00ED1F6B" w:rsidRPr="0046310A" w:rsidRDefault="00ED1F6B" w:rsidP="0046310A">
            <w:pPr>
              <w:tabs>
                <w:tab w:val="center" w:pos="4680"/>
                <w:tab w:val="right" w:pos="9360"/>
              </w:tabs>
              <w:spacing w:after="120"/>
              <w:rPr>
                <w:rFonts w:ascii="Verdana" w:hAnsi="Verdana" w:cs="Arial"/>
                <w:bCs/>
                <w:sz w:val="22"/>
                <w:szCs w:val="22"/>
              </w:rPr>
            </w:pPr>
          </w:p>
        </w:tc>
      </w:tr>
      <w:tr w:rsidR="00ED1F6B" w:rsidRPr="002E028E" w14:paraId="1CDE7300" w14:textId="77777777" w:rsidTr="00F8422B">
        <w:tc>
          <w:tcPr>
            <w:tcW w:w="1728" w:type="dxa"/>
            <w:gridSpan w:val="2"/>
          </w:tcPr>
          <w:p w14:paraId="54C91212" w14:textId="77777777" w:rsidR="002E4B81" w:rsidRDefault="002E4B81" w:rsidP="0047342E">
            <w:pPr>
              <w:tabs>
                <w:tab w:val="center" w:pos="4680"/>
                <w:tab w:val="right" w:pos="9360"/>
              </w:tabs>
              <w:rPr>
                <w:rFonts w:ascii="Verdana" w:hAnsi="Verdana" w:cs="Arial"/>
                <w:color w:val="003399"/>
                <w:sz w:val="22"/>
                <w:szCs w:val="22"/>
              </w:rPr>
            </w:pPr>
          </w:p>
          <w:p w14:paraId="40C7249D"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Members Absent</w:t>
            </w:r>
          </w:p>
        </w:tc>
        <w:tc>
          <w:tcPr>
            <w:tcW w:w="7290" w:type="dxa"/>
            <w:gridSpan w:val="2"/>
          </w:tcPr>
          <w:p w14:paraId="32D48057" w14:textId="77777777" w:rsidR="002E4B81" w:rsidRDefault="002E4B81" w:rsidP="003F36A8">
            <w:pPr>
              <w:tabs>
                <w:tab w:val="center" w:pos="4680"/>
                <w:tab w:val="right" w:pos="9360"/>
              </w:tabs>
              <w:rPr>
                <w:rFonts w:ascii="Verdana" w:hAnsi="Verdana" w:cs="Arial"/>
                <w:bCs/>
                <w:sz w:val="22"/>
                <w:szCs w:val="22"/>
              </w:rPr>
            </w:pPr>
          </w:p>
          <w:p w14:paraId="1D4C5343" w14:textId="2A278AF3" w:rsidR="00ED1F6B" w:rsidRPr="00212C02" w:rsidRDefault="00262527" w:rsidP="00156A44">
            <w:pPr>
              <w:tabs>
                <w:tab w:val="center" w:pos="4680"/>
                <w:tab w:val="right" w:pos="9360"/>
              </w:tabs>
              <w:rPr>
                <w:rFonts w:ascii="Verdana" w:hAnsi="Verdana" w:cs="Arial"/>
                <w:bCs/>
                <w:sz w:val="22"/>
                <w:szCs w:val="22"/>
              </w:rPr>
            </w:pPr>
            <w:r>
              <w:rPr>
                <w:rFonts w:ascii="Verdana" w:hAnsi="Verdana" w:cs="Arial"/>
                <w:bCs/>
                <w:sz w:val="22"/>
                <w:szCs w:val="22"/>
              </w:rPr>
              <w:t xml:space="preserve">Nicole Walker, </w:t>
            </w:r>
            <w:r w:rsidR="00A67E51">
              <w:rPr>
                <w:rFonts w:ascii="Verdana" w:hAnsi="Verdana" w:cs="Arial"/>
                <w:bCs/>
                <w:sz w:val="22"/>
                <w:szCs w:val="22"/>
              </w:rPr>
              <w:t>Bob Lobos, Paul Genco, Tarj Hamilton, Brian Wood</w:t>
            </w:r>
            <w:r w:rsidR="004E56DD">
              <w:rPr>
                <w:rFonts w:ascii="Verdana" w:hAnsi="Verdana" w:cs="Arial"/>
                <w:bCs/>
                <w:sz w:val="22"/>
                <w:szCs w:val="22"/>
              </w:rPr>
              <w:t>, John Owens</w:t>
            </w:r>
          </w:p>
        </w:tc>
        <w:tc>
          <w:tcPr>
            <w:tcW w:w="9715" w:type="dxa"/>
            <w:gridSpan w:val="2"/>
          </w:tcPr>
          <w:p w14:paraId="1422FA06" w14:textId="77777777" w:rsidR="00ED1F6B" w:rsidRPr="00334A7D" w:rsidRDefault="00ED1F6B" w:rsidP="0046310A">
            <w:pPr>
              <w:tabs>
                <w:tab w:val="center" w:pos="4680"/>
                <w:tab w:val="right" w:pos="9360"/>
              </w:tabs>
              <w:spacing w:after="120"/>
              <w:rPr>
                <w:rFonts w:ascii="Verdana" w:hAnsi="Verdana" w:cs="Arial"/>
                <w:bCs/>
                <w:sz w:val="22"/>
                <w:szCs w:val="22"/>
                <w:highlight w:val="yellow"/>
              </w:rPr>
            </w:pPr>
          </w:p>
        </w:tc>
      </w:tr>
      <w:tr w:rsidR="00ED1F6B" w:rsidRPr="002E028E" w14:paraId="213D9ACA" w14:textId="77777777" w:rsidTr="00F8422B">
        <w:tc>
          <w:tcPr>
            <w:tcW w:w="1728" w:type="dxa"/>
            <w:gridSpan w:val="2"/>
          </w:tcPr>
          <w:p w14:paraId="1CEE9108" w14:textId="77777777" w:rsidR="002E4B81" w:rsidRDefault="002E4B81" w:rsidP="0047342E">
            <w:pPr>
              <w:tabs>
                <w:tab w:val="center" w:pos="4680"/>
                <w:tab w:val="right" w:pos="9360"/>
              </w:tabs>
              <w:rPr>
                <w:rFonts w:ascii="Verdana" w:hAnsi="Verdana" w:cs="Arial"/>
                <w:bCs/>
                <w:color w:val="003399"/>
                <w:sz w:val="22"/>
                <w:szCs w:val="22"/>
              </w:rPr>
            </w:pPr>
          </w:p>
          <w:p w14:paraId="073EA512"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bCs/>
                <w:color w:val="003399"/>
                <w:sz w:val="22"/>
                <w:szCs w:val="22"/>
              </w:rPr>
              <w:t>Liaison</w:t>
            </w:r>
          </w:p>
        </w:tc>
        <w:tc>
          <w:tcPr>
            <w:tcW w:w="7290" w:type="dxa"/>
            <w:gridSpan w:val="2"/>
          </w:tcPr>
          <w:p w14:paraId="094F49C2" w14:textId="77777777" w:rsidR="00ED1F6B" w:rsidRPr="004F41C4" w:rsidRDefault="00ED1F6B" w:rsidP="003F36A8">
            <w:pPr>
              <w:tabs>
                <w:tab w:val="center" w:pos="4680"/>
                <w:tab w:val="right" w:pos="9360"/>
              </w:tabs>
              <w:rPr>
                <w:rFonts w:ascii="Verdana" w:hAnsi="Verdana" w:cs="Arial"/>
                <w:sz w:val="22"/>
                <w:szCs w:val="22"/>
              </w:rPr>
            </w:pPr>
          </w:p>
          <w:p w14:paraId="41CD3D04" w14:textId="77777777" w:rsidR="004F41C4" w:rsidRPr="004F41C4" w:rsidRDefault="004F41C4" w:rsidP="003F36A8">
            <w:pPr>
              <w:tabs>
                <w:tab w:val="center" w:pos="4680"/>
                <w:tab w:val="right" w:pos="9360"/>
              </w:tabs>
              <w:rPr>
                <w:rFonts w:ascii="Verdana" w:hAnsi="Verdana" w:cs="Arial"/>
                <w:sz w:val="22"/>
                <w:szCs w:val="22"/>
              </w:rPr>
            </w:pPr>
            <w:r w:rsidRPr="004F41C4">
              <w:rPr>
                <w:rFonts w:ascii="Verdana" w:hAnsi="Verdana" w:cs="Arial"/>
                <w:sz w:val="22"/>
                <w:szCs w:val="22"/>
              </w:rPr>
              <w:t>Nicole Miller</w:t>
            </w:r>
          </w:p>
        </w:tc>
        <w:tc>
          <w:tcPr>
            <w:tcW w:w="9715" w:type="dxa"/>
            <w:gridSpan w:val="2"/>
          </w:tcPr>
          <w:p w14:paraId="79AA9C5D" w14:textId="77777777" w:rsidR="00ED1F6B" w:rsidRPr="00C669F5" w:rsidRDefault="00ED1F6B" w:rsidP="0047342E">
            <w:pPr>
              <w:tabs>
                <w:tab w:val="center" w:pos="4680"/>
                <w:tab w:val="right" w:pos="9360"/>
              </w:tabs>
              <w:spacing w:after="120"/>
              <w:rPr>
                <w:rFonts w:ascii="Verdana" w:hAnsi="Verdana" w:cs="Arial"/>
                <w:bCs/>
                <w:sz w:val="22"/>
                <w:szCs w:val="22"/>
              </w:rPr>
            </w:pPr>
          </w:p>
        </w:tc>
      </w:tr>
      <w:tr w:rsidR="00ED1F6B" w:rsidRPr="002E028E" w14:paraId="37201463" w14:textId="77777777" w:rsidTr="00F8422B">
        <w:trPr>
          <w:trHeight w:val="647"/>
        </w:trPr>
        <w:tc>
          <w:tcPr>
            <w:tcW w:w="1728" w:type="dxa"/>
            <w:gridSpan w:val="2"/>
          </w:tcPr>
          <w:p w14:paraId="53680CBA" w14:textId="77777777" w:rsidR="002E4B81" w:rsidRDefault="002E4B81" w:rsidP="0047342E">
            <w:pPr>
              <w:tabs>
                <w:tab w:val="center" w:pos="4680"/>
                <w:tab w:val="right" w:pos="9360"/>
              </w:tabs>
              <w:rPr>
                <w:rFonts w:ascii="Verdana" w:hAnsi="Verdana" w:cs="Arial"/>
                <w:color w:val="003399"/>
                <w:sz w:val="22"/>
                <w:szCs w:val="22"/>
              </w:rPr>
            </w:pPr>
          </w:p>
          <w:p w14:paraId="59BD1123"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Guests Present</w:t>
            </w:r>
          </w:p>
        </w:tc>
        <w:tc>
          <w:tcPr>
            <w:tcW w:w="7290" w:type="dxa"/>
            <w:gridSpan w:val="2"/>
          </w:tcPr>
          <w:p w14:paraId="45475630" w14:textId="77777777" w:rsidR="002E4B81" w:rsidRPr="004F41C4" w:rsidRDefault="002E4B81" w:rsidP="003F36A8">
            <w:pPr>
              <w:tabs>
                <w:tab w:val="center" w:pos="4680"/>
                <w:tab w:val="right" w:pos="9360"/>
              </w:tabs>
              <w:rPr>
                <w:rFonts w:ascii="Verdana" w:hAnsi="Verdana" w:cs="Arial"/>
                <w:sz w:val="22"/>
                <w:szCs w:val="22"/>
              </w:rPr>
            </w:pPr>
          </w:p>
          <w:p w14:paraId="5CC24D8C" w14:textId="711874A4" w:rsidR="00ED1F6B" w:rsidRPr="004F41C4" w:rsidRDefault="007121E2" w:rsidP="00A67E51">
            <w:pPr>
              <w:tabs>
                <w:tab w:val="center" w:pos="4680"/>
                <w:tab w:val="right" w:pos="9360"/>
              </w:tabs>
              <w:rPr>
                <w:rFonts w:ascii="Verdana" w:hAnsi="Verdana" w:cs="Arial"/>
                <w:sz w:val="22"/>
                <w:szCs w:val="22"/>
              </w:rPr>
            </w:pPr>
            <w:r>
              <w:rPr>
                <w:rFonts w:ascii="Verdana" w:hAnsi="Verdana" w:cs="Arial"/>
                <w:bCs/>
                <w:sz w:val="22"/>
                <w:szCs w:val="22"/>
              </w:rPr>
              <w:t xml:space="preserve">Ron Broussard, </w:t>
            </w:r>
            <w:r w:rsidR="004F41C4">
              <w:rPr>
                <w:rFonts w:ascii="Verdana" w:hAnsi="Verdana" w:cs="Arial"/>
                <w:sz w:val="22"/>
                <w:szCs w:val="22"/>
              </w:rPr>
              <w:t>Lyns</w:t>
            </w:r>
            <w:r w:rsidR="00E529BD">
              <w:rPr>
                <w:rFonts w:ascii="Verdana" w:hAnsi="Verdana" w:cs="Arial"/>
                <w:sz w:val="22"/>
                <w:szCs w:val="22"/>
              </w:rPr>
              <w:t>e</w:t>
            </w:r>
            <w:r w:rsidR="004F41C4">
              <w:rPr>
                <w:rFonts w:ascii="Verdana" w:hAnsi="Verdana" w:cs="Arial"/>
                <w:sz w:val="22"/>
                <w:szCs w:val="22"/>
              </w:rPr>
              <w:t>y Hebert</w:t>
            </w:r>
          </w:p>
        </w:tc>
        <w:tc>
          <w:tcPr>
            <w:tcW w:w="9715" w:type="dxa"/>
            <w:gridSpan w:val="2"/>
          </w:tcPr>
          <w:p w14:paraId="2525D318" w14:textId="77777777" w:rsidR="00ED1F6B" w:rsidRPr="0046310A" w:rsidRDefault="00ED1F6B" w:rsidP="008D6F1B">
            <w:pPr>
              <w:tabs>
                <w:tab w:val="center" w:pos="4680"/>
                <w:tab w:val="right" w:pos="9360"/>
              </w:tabs>
              <w:spacing w:after="120"/>
              <w:rPr>
                <w:rFonts w:ascii="Verdana" w:hAnsi="Verdana" w:cs="Arial"/>
                <w:bCs/>
                <w:sz w:val="22"/>
                <w:szCs w:val="22"/>
              </w:rPr>
            </w:pPr>
          </w:p>
        </w:tc>
      </w:tr>
      <w:tr w:rsidR="00ED1F6B" w:rsidRPr="002E028E" w14:paraId="1FB35672" w14:textId="77777777" w:rsidTr="00F8422B">
        <w:tc>
          <w:tcPr>
            <w:tcW w:w="1728" w:type="dxa"/>
            <w:gridSpan w:val="2"/>
          </w:tcPr>
          <w:p w14:paraId="64BAFD8B" w14:textId="77777777" w:rsidR="002E4B81" w:rsidRDefault="002E4B81" w:rsidP="0047342E">
            <w:pPr>
              <w:tabs>
                <w:tab w:val="center" w:pos="4680"/>
                <w:tab w:val="right" w:pos="9360"/>
              </w:tabs>
              <w:rPr>
                <w:rFonts w:ascii="Verdana" w:hAnsi="Verdana" w:cs="Arial"/>
                <w:color w:val="003399"/>
                <w:sz w:val="22"/>
                <w:szCs w:val="22"/>
              </w:rPr>
            </w:pPr>
          </w:p>
          <w:p w14:paraId="749DA6B1" w14:textId="77777777" w:rsidR="00ED1F6B" w:rsidRPr="00212C02" w:rsidRDefault="003F4F81" w:rsidP="003F4F81">
            <w:pPr>
              <w:tabs>
                <w:tab w:val="center" w:pos="4680"/>
                <w:tab w:val="right" w:pos="9360"/>
              </w:tabs>
              <w:rPr>
                <w:rFonts w:ascii="Verdana" w:hAnsi="Verdana" w:cs="Arial"/>
                <w:color w:val="003399"/>
                <w:sz w:val="22"/>
                <w:szCs w:val="22"/>
              </w:rPr>
            </w:pPr>
            <w:r>
              <w:rPr>
                <w:rFonts w:ascii="Verdana" w:hAnsi="Verdana" w:cs="Arial"/>
                <w:color w:val="003399"/>
                <w:sz w:val="22"/>
                <w:szCs w:val="22"/>
              </w:rPr>
              <w:t>Motivational Minute</w:t>
            </w:r>
            <w:r w:rsidRPr="00212C02">
              <w:rPr>
                <w:rFonts w:ascii="Verdana" w:hAnsi="Verdana" w:cs="Arial"/>
                <w:color w:val="003399"/>
                <w:sz w:val="22"/>
                <w:szCs w:val="22"/>
              </w:rPr>
              <w:t xml:space="preserve"> </w:t>
            </w:r>
          </w:p>
        </w:tc>
        <w:tc>
          <w:tcPr>
            <w:tcW w:w="7290" w:type="dxa"/>
            <w:gridSpan w:val="2"/>
          </w:tcPr>
          <w:p w14:paraId="5F10D567" w14:textId="77777777" w:rsidR="002E4B81" w:rsidRDefault="002E4B81" w:rsidP="003F36A8">
            <w:pPr>
              <w:tabs>
                <w:tab w:val="center" w:pos="4680"/>
                <w:tab w:val="right" w:pos="9360"/>
              </w:tabs>
              <w:rPr>
                <w:rFonts w:ascii="Verdana" w:hAnsi="Verdana" w:cs="Arial"/>
                <w:sz w:val="22"/>
                <w:szCs w:val="22"/>
              </w:rPr>
            </w:pPr>
          </w:p>
          <w:p w14:paraId="23D7A90F" w14:textId="77777777" w:rsidR="003F36A8" w:rsidRPr="00212C02" w:rsidRDefault="00AE5F4F" w:rsidP="003F4F81">
            <w:pPr>
              <w:tabs>
                <w:tab w:val="center" w:pos="4680"/>
                <w:tab w:val="right" w:pos="9360"/>
              </w:tabs>
              <w:rPr>
                <w:rFonts w:ascii="Verdana" w:hAnsi="Verdana" w:cs="Arial"/>
                <w:sz w:val="22"/>
                <w:szCs w:val="22"/>
              </w:rPr>
            </w:pPr>
            <w:r>
              <w:rPr>
                <w:rFonts w:ascii="Verdana" w:hAnsi="Verdana" w:cs="Arial"/>
                <w:sz w:val="22"/>
                <w:szCs w:val="22"/>
              </w:rPr>
              <w:t>Pledge of allegiance, motivational moment and introductions</w:t>
            </w:r>
            <w:r w:rsidR="003F4F81" w:rsidRPr="000A3E07">
              <w:rPr>
                <w:rFonts w:ascii="Verdana" w:hAnsi="Verdana" w:cs="Arial"/>
                <w:sz w:val="22"/>
                <w:szCs w:val="22"/>
              </w:rPr>
              <w:t>.</w:t>
            </w:r>
            <w:r w:rsidR="00BD62D9" w:rsidRPr="00951D7D">
              <w:rPr>
                <w:noProof/>
              </w:rPr>
              <w:t xml:space="preserve"> </w:t>
            </w:r>
          </w:p>
        </w:tc>
        <w:tc>
          <w:tcPr>
            <w:tcW w:w="9715" w:type="dxa"/>
            <w:gridSpan w:val="2"/>
          </w:tcPr>
          <w:p w14:paraId="237D79B8" w14:textId="77777777" w:rsidR="00ED1F6B" w:rsidRPr="002E028E" w:rsidRDefault="00ED1F6B" w:rsidP="0046310A">
            <w:pPr>
              <w:tabs>
                <w:tab w:val="center" w:pos="4680"/>
                <w:tab w:val="right" w:pos="9360"/>
              </w:tabs>
              <w:spacing w:after="120"/>
              <w:rPr>
                <w:rFonts w:ascii="Verdana" w:hAnsi="Verdana" w:cs="Arial"/>
                <w:sz w:val="22"/>
                <w:szCs w:val="22"/>
              </w:rPr>
            </w:pPr>
          </w:p>
        </w:tc>
      </w:tr>
      <w:tr w:rsidR="00ED1F6B" w:rsidRPr="002E028E" w14:paraId="321CDF4C" w14:textId="77777777" w:rsidTr="00F8422B">
        <w:trPr>
          <w:trHeight w:val="692"/>
        </w:trPr>
        <w:tc>
          <w:tcPr>
            <w:tcW w:w="1728" w:type="dxa"/>
            <w:gridSpan w:val="2"/>
          </w:tcPr>
          <w:p w14:paraId="3E081BA5" w14:textId="77777777" w:rsidR="003F4F81" w:rsidRDefault="003F4F81" w:rsidP="003F2DCC">
            <w:pPr>
              <w:tabs>
                <w:tab w:val="center" w:pos="4680"/>
                <w:tab w:val="right" w:pos="9360"/>
              </w:tabs>
              <w:rPr>
                <w:rFonts w:ascii="Verdana" w:hAnsi="Verdana" w:cs="Arial"/>
                <w:color w:val="003399"/>
                <w:sz w:val="22"/>
                <w:szCs w:val="22"/>
              </w:rPr>
            </w:pPr>
          </w:p>
          <w:p w14:paraId="581966AD" w14:textId="77777777" w:rsidR="00D96372" w:rsidRPr="00212C02" w:rsidRDefault="003F4F81" w:rsidP="003F2DCC">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Call to Order</w:t>
            </w:r>
          </w:p>
        </w:tc>
        <w:tc>
          <w:tcPr>
            <w:tcW w:w="7290" w:type="dxa"/>
            <w:gridSpan w:val="2"/>
          </w:tcPr>
          <w:p w14:paraId="6184DD9A" w14:textId="77777777" w:rsidR="003F4F81" w:rsidRDefault="003F4F81" w:rsidP="003F4F81">
            <w:pPr>
              <w:tabs>
                <w:tab w:val="center" w:pos="4680"/>
                <w:tab w:val="right" w:pos="9360"/>
              </w:tabs>
              <w:rPr>
                <w:rFonts w:ascii="Verdana" w:hAnsi="Verdana" w:cs="Arial"/>
                <w:sz w:val="22"/>
                <w:szCs w:val="22"/>
              </w:rPr>
            </w:pPr>
          </w:p>
          <w:p w14:paraId="41364638" w14:textId="77777777" w:rsidR="003F4F81" w:rsidRDefault="003F4F81" w:rsidP="003F4F81">
            <w:pPr>
              <w:tabs>
                <w:tab w:val="center" w:pos="4680"/>
                <w:tab w:val="right" w:pos="9360"/>
              </w:tabs>
              <w:rPr>
                <w:rFonts w:ascii="Verdana" w:hAnsi="Verdana" w:cs="Arial"/>
                <w:sz w:val="22"/>
                <w:szCs w:val="22"/>
              </w:rPr>
            </w:pPr>
            <w:r>
              <w:rPr>
                <w:rFonts w:ascii="Verdana" w:hAnsi="Verdana" w:cs="Arial"/>
                <w:sz w:val="22"/>
                <w:szCs w:val="22"/>
              </w:rPr>
              <w:t xml:space="preserve">The </w:t>
            </w:r>
            <w:r w:rsidRPr="00212C02">
              <w:rPr>
                <w:rFonts w:ascii="Verdana" w:hAnsi="Verdana" w:cs="Arial"/>
                <w:sz w:val="22"/>
                <w:szCs w:val="22"/>
              </w:rPr>
              <w:t xml:space="preserve">general meeting was called to order </w:t>
            </w:r>
            <w:r w:rsidR="00F738DB">
              <w:rPr>
                <w:rFonts w:ascii="Verdana" w:hAnsi="Verdana" w:cs="Arial"/>
                <w:sz w:val="22"/>
                <w:szCs w:val="22"/>
              </w:rPr>
              <w:t xml:space="preserve">by Chair </w:t>
            </w:r>
            <w:r w:rsidR="00E506D3">
              <w:rPr>
                <w:rFonts w:ascii="Verdana" w:hAnsi="Verdana" w:cs="Arial"/>
                <w:sz w:val="22"/>
                <w:szCs w:val="22"/>
              </w:rPr>
              <w:t xml:space="preserve">Warren </w:t>
            </w:r>
            <w:r w:rsidR="00A67E51">
              <w:rPr>
                <w:rFonts w:ascii="Verdana" w:hAnsi="Verdana" w:cs="Arial"/>
                <w:sz w:val="22"/>
                <w:szCs w:val="22"/>
              </w:rPr>
              <w:t>Chauvin</w:t>
            </w:r>
            <w:r w:rsidR="00F738DB">
              <w:rPr>
                <w:rFonts w:ascii="Verdana" w:hAnsi="Verdana" w:cs="Arial"/>
                <w:sz w:val="22"/>
                <w:szCs w:val="22"/>
              </w:rPr>
              <w:t xml:space="preserve"> </w:t>
            </w:r>
            <w:r w:rsidRPr="00212C02">
              <w:rPr>
                <w:rFonts w:ascii="Verdana" w:hAnsi="Verdana" w:cs="Arial"/>
                <w:sz w:val="22"/>
                <w:szCs w:val="22"/>
              </w:rPr>
              <w:t xml:space="preserve">at </w:t>
            </w:r>
            <w:r w:rsidR="00B44849">
              <w:rPr>
                <w:rFonts w:ascii="Verdana" w:hAnsi="Verdana" w:cs="Arial"/>
                <w:sz w:val="22"/>
                <w:szCs w:val="22"/>
              </w:rPr>
              <w:t>9:</w:t>
            </w:r>
            <w:r w:rsidR="00262527">
              <w:rPr>
                <w:rFonts w:ascii="Verdana" w:hAnsi="Verdana" w:cs="Arial"/>
                <w:sz w:val="22"/>
                <w:szCs w:val="22"/>
              </w:rPr>
              <w:t>02</w:t>
            </w:r>
            <w:r>
              <w:rPr>
                <w:rFonts w:ascii="Verdana" w:hAnsi="Verdana" w:cs="Arial"/>
                <w:sz w:val="22"/>
                <w:szCs w:val="22"/>
              </w:rPr>
              <w:t xml:space="preserve"> </w:t>
            </w:r>
            <w:r w:rsidRPr="003F36A8">
              <w:rPr>
                <w:rFonts w:ascii="Verdana" w:hAnsi="Verdana" w:cs="Arial"/>
                <w:sz w:val="22"/>
                <w:szCs w:val="22"/>
              </w:rPr>
              <w:t>a.m. with a quorum</w:t>
            </w:r>
            <w:r>
              <w:rPr>
                <w:rFonts w:ascii="Verdana" w:hAnsi="Verdana" w:cs="Arial"/>
                <w:sz w:val="22"/>
                <w:szCs w:val="22"/>
              </w:rPr>
              <w:t>.</w:t>
            </w:r>
            <w:r w:rsidR="00E529BD">
              <w:rPr>
                <w:rFonts w:ascii="Verdana" w:hAnsi="Verdana" w:cs="Arial"/>
                <w:sz w:val="22"/>
                <w:szCs w:val="22"/>
              </w:rPr>
              <w:t xml:space="preserve"> </w:t>
            </w:r>
          </w:p>
          <w:p w14:paraId="5A30B40D" w14:textId="77777777" w:rsidR="00601555" w:rsidRPr="00212C02" w:rsidRDefault="00601555" w:rsidP="003F4F81">
            <w:pPr>
              <w:tabs>
                <w:tab w:val="center" w:pos="4680"/>
                <w:tab w:val="right" w:pos="9360"/>
              </w:tabs>
              <w:spacing w:after="120"/>
              <w:rPr>
                <w:rFonts w:ascii="Verdana" w:hAnsi="Verdana" w:cs="Arial"/>
                <w:sz w:val="22"/>
                <w:szCs w:val="22"/>
              </w:rPr>
            </w:pPr>
          </w:p>
        </w:tc>
        <w:tc>
          <w:tcPr>
            <w:tcW w:w="9715" w:type="dxa"/>
            <w:gridSpan w:val="2"/>
          </w:tcPr>
          <w:p w14:paraId="19782B2B" w14:textId="77777777" w:rsidR="00ED1F6B" w:rsidRPr="002E028E" w:rsidRDefault="00ED1F6B" w:rsidP="00334A7D">
            <w:pPr>
              <w:tabs>
                <w:tab w:val="center" w:pos="4680"/>
                <w:tab w:val="right" w:pos="9360"/>
              </w:tabs>
              <w:spacing w:after="120"/>
              <w:rPr>
                <w:rFonts w:ascii="Verdana" w:hAnsi="Verdana" w:cs="Arial"/>
                <w:b/>
                <w:sz w:val="22"/>
                <w:szCs w:val="22"/>
              </w:rPr>
            </w:pPr>
          </w:p>
        </w:tc>
      </w:tr>
      <w:tr w:rsidR="00ED1F6B" w:rsidRPr="002E028E" w14:paraId="435FF6C1" w14:textId="77777777" w:rsidTr="00F8422B">
        <w:tc>
          <w:tcPr>
            <w:tcW w:w="1728" w:type="dxa"/>
            <w:gridSpan w:val="2"/>
          </w:tcPr>
          <w:p w14:paraId="18AF35D0" w14:textId="77777777" w:rsidR="00ED1F6B" w:rsidRDefault="003F36A8" w:rsidP="0028731D">
            <w:pPr>
              <w:tabs>
                <w:tab w:val="center" w:pos="4680"/>
                <w:tab w:val="right" w:pos="9360"/>
              </w:tabs>
              <w:rPr>
                <w:rFonts w:ascii="Verdana" w:hAnsi="Verdana" w:cs="Arial"/>
                <w:color w:val="003399"/>
                <w:sz w:val="22"/>
                <w:szCs w:val="22"/>
              </w:rPr>
            </w:pPr>
            <w:r>
              <w:rPr>
                <w:rFonts w:ascii="Verdana" w:hAnsi="Verdana" w:cs="Arial"/>
                <w:color w:val="003399"/>
                <w:sz w:val="22"/>
                <w:szCs w:val="22"/>
              </w:rPr>
              <w:t>Minutes</w:t>
            </w:r>
          </w:p>
          <w:p w14:paraId="14B01FD1" w14:textId="77777777" w:rsidR="00CC7AA6" w:rsidRDefault="00CC7AA6" w:rsidP="0028731D">
            <w:pPr>
              <w:tabs>
                <w:tab w:val="center" w:pos="4680"/>
                <w:tab w:val="right" w:pos="9360"/>
              </w:tabs>
              <w:rPr>
                <w:rFonts w:ascii="Verdana" w:hAnsi="Verdana" w:cs="Arial"/>
                <w:color w:val="003399"/>
                <w:sz w:val="22"/>
                <w:szCs w:val="22"/>
              </w:rPr>
            </w:pPr>
          </w:p>
          <w:p w14:paraId="43C151B1" w14:textId="77777777" w:rsidR="00CC7AA6" w:rsidRPr="00212C02" w:rsidRDefault="00CC7AA6" w:rsidP="00F738DB">
            <w:pPr>
              <w:tabs>
                <w:tab w:val="center" w:pos="4680"/>
                <w:tab w:val="right" w:pos="9360"/>
              </w:tabs>
              <w:rPr>
                <w:rFonts w:ascii="Verdana" w:hAnsi="Verdana" w:cs="Arial"/>
                <w:color w:val="003399"/>
                <w:sz w:val="22"/>
                <w:szCs w:val="22"/>
              </w:rPr>
            </w:pPr>
          </w:p>
        </w:tc>
        <w:tc>
          <w:tcPr>
            <w:tcW w:w="7290" w:type="dxa"/>
            <w:gridSpan w:val="2"/>
          </w:tcPr>
          <w:p w14:paraId="6A67D90D" w14:textId="77777777" w:rsidR="00CC7AA6" w:rsidRPr="00212C02" w:rsidRDefault="00A67E51" w:rsidP="00A67E51">
            <w:pPr>
              <w:spacing w:after="160" w:line="259" w:lineRule="auto"/>
              <w:rPr>
                <w:rFonts w:ascii="Verdana" w:hAnsi="Verdana"/>
                <w:sz w:val="22"/>
                <w:szCs w:val="22"/>
              </w:rPr>
            </w:pPr>
            <w:r>
              <w:rPr>
                <w:rFonts w:ascii="Verdana" w:hAnsi="Verdana" w:cs="Arial"/>
                <w:sz w:val="22"/>
                <w:szCs w:val="22"/>
              </w:rPr>
              <w:t xml:space="preserve">Motion to approve </w:t>
            </w:r>
            <w:r w:rsidR="00262527">
              <w:rPr>
                <w:rFonts w:ascii="Verdana" w:hAnsi="Verdana" w:cs="Arial"/>
                <w:sz w:val="22"/>
                <w:szCs w:val="22"/>
              </w:rPr>
              <w:t>January 2020</w:t>
            </w:r>
            <w:r>
              <w:rPr>
                <w:rFonts w:ascii="Verdana" w:hAnsi="Verdana" w:cs="Arial"/>
                <w:sz w:val="22"/>
                <w:szCs w:val="22"/>
              </w:rPr>
              <w:t xml:space="preserve"> LRC General Meeting minutes was made by </w:t>
            </w:r>
            <w:r w:rsidR="00262527">
              <w:rPr>
                <w:rFonts w:ascii="Verdana" w:hAnsi="Verdana" w:cs="Arial"/>
                <w:bCs/>
                <w:sz w:val="22"/>
                <w:szCs w:val="22"/>
              </w:rPr>
              <w:t>Cathy Lazarus</w:t>
            </w:r>
            <w:r w:rsidR="00262527">
              <w:rPr>
                <w:rFonts w:ascii="Verdana" w:hAnsi="Verdana" w:cs="Arial"/>
                <w:sz w:val="22"/>
                <w:szCs w:val="22"/>
              </w:rPr>
              <w:t xml:space="preserve"> </w:t>
            </w:r>
            <w:r>
              <w:rPr>
                <w:rFonts w:ascii="Verdana" w:hAnsi="Verdana" w:cs="Arial"/>
                <w:sz w:val="22"/>
                <w:szCs w:val="22"/>
              </w:rPr>
              <w:t xml:space="preserve">and seconded by </w:t>
            </w:r>
            <w:r w:rsidR="00262527">
              <w:rPr>
                <w:rFonts w:ascii="Verdana" w:hAnsi="Verdana" w:cs="Arial"/>
                <w:bCs/>
                <w:sz w:val="22"/>
                <w:szCs w:val="22"/>
              </w:rPr>
              <w:t>Glyn Butler</w:t>
            </w:r>
            <w:r>
              <w:rPr>
                <w:rFonts w:ascii="Verdana" w:hAnsi="Verdana" w:cs="Arial"/>
                <w:sz w:val="22"/>
                <w:szCs w:val="22"/>
              </w:rPr>
              <w:t>. Motion passed without abstention or objection.</w:t>
            </w:r>
            <w:r w:rsidR="004F41C4">
              <w:rPr>
                <w:rFonts w:ascii="Verdana" w:hAnsi="Verdana" w:cs="Arial"/>
                <w:sz w:val="22"/>
                <w:szCs w:val="22"/>
              </w:rPr>
              <w:t xml:space="preserve"> </w:t>
            </w:r>
          </w:p>
        </w:tc>
        <w:tc>
          <w:tcPr>
            <w:tcW w:w="9715" w:type="dxa"/>
            <w:gridSpan w:val="2"/>
          </w:tcPr>
          <w:p w14:paraId="2CFEBB30" w14:textId="77777777" w:rsidR="00ED1F6B" w:rsidRPr="0030124E" w:rsidRDefault="00ED1F6B" w:rsidP="00334A7D">
            <w:pPr>
              <w:spacing w:after="160" w:line="259" w:lineRule="auto"/>
              <w:rPr>
                <w:rFonts w:ascii="Verdana" w:hAnsi="Verdana"/>
                <w:sz w:val="22"/>
                <w:szCs w:val="22"/>
              </w:rPr>
            </w:pPr>
          </w:p>
        </w:tc>
      </w:tr>
      <w:tr w:rsidR="00E55C82" w:rsidRPr="002E028E" w14:paraId="2BE64BD0" w14:textId="77777777" w:rsidTr="00F8422B">
        <w:tc>
          <w:tcPr>
            <w:tcW w:w="1728" w:type="dxa"/>
            <w:gridSpan w:val="2"/>
          </w:tcPr>
          <w:p w14:paraId="31055881" w14:textId="77777777" w:rsidR="00E55C82" w:rsidRDefault="00E55C82" w:rsidP="00E55C82">
            <w:pPr>
              <w:tabs>
                <w:tab w:val="center" w:pos="4680"/>
                <w:tab w:val="right" w:pos="9360"/>
              </w:tabs>
              <w:rPr>
                <w:rFonts w:ascii="Verdana" w:hAnsi="Verdana" w:cs="Arial"/>
                <w:color w:val="003399"/>
                <w:sz w:val="22"/>
                <w:szCs w:val="22"/>
              </w:rPr>
            </w:pPr>
            <w:r>
              <w:rPr>
                <w:rFonts w:ascii="Verdana" w:hAnsi="Verdana" w:cs="Arial"/>
                <w:color w:val="003399"/>
                <w:sz w:val="22"/>
                <w:szCs w:val="22"/>
              </w:rPr>
              <w:t>Old</w:t>
            </w:r>
          </w:p>
          <w:p w14:paraId="770208C1" w14:textId="352124C1" w:rsidR="00E55C82" w:rsidRPr="00212C02" w:rsidRDefault="00E55C82" w:rsidP="00E55C82">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Business</w:t>
            </w:r>
          </w:p>
        </w:tc>
        <w:tc>
          <w:tcPr>
            <w:tcW w:w="7290" w:type="dxa"/>
            <w:gridSpan w:val="2"/>
          </w:tcPr>
          <w:p w14:paraId="42CECC61" w14:textId="2B9755CE" w:rsidR="00E55C82" w:rsidRDefault="00E55C82" w:rsidP="00256B92">
            <w:pPr>
              <w:pStyle w:val="NoSpacing"/>
              <w:rPr>
                <w:rFonts w:ascii="Verdana" w:hAnsi="Verdana"/>
                <w:sz w:val="22"/>
                <w:szCs w:val="22"/>
              </w:rPr>
            </w:pPr>
            <w:r>
              <w:rPr>
                <w:rFonts w:ascii="Verdana" w:hAnsi="Verdana"/>
                <w:sz w:val="22"/>
                <w:szCs w:val="22"/>
              </w:rPr>
              <w:t>At the January meeting, Melissa Bayham clarified her request from January meeting was not about which states participate in [it] but rather an opinion on the WIO Act.  VR agency has the ability to provide services to those who are employed and need service to maintain employment even if the order of selection is closed as long as this is written in the state plan.  Members discussed if the recipient should be able to “skip the line”.  Currently LRA is in promulgation of changing from 5 to 3 order of selection groups. Members recommended providing services because it’s more costly if the recipient loses employment, they’ll still need the services and will possibly require retraining.  Board supports the intent of maintaining employment.  Members must all complete ethics training by 12/31/2020.</w:t>
            </w:r>
          </w:p>
          <w:p w14:paraId="1C3AA966" w14:textId="77777777" w:rsidR="00E55C82" w:rsidRPr="00212C02" w:rsidRDefault="00E55C82" w:rsidP="00256B92">
            <w:pPr>
              <w:pStyle w:val="NoSpacing"/>
              <w:rPr>
                <w:rFonts w:ascii="Verdana" w:hAnsi="Verdana"/>
                <w:sz w:val="22"/>
                <w:szCs w:val="22"/>
              </w:rPr>
            </w:pPr>
          </w:p>
        </w:tc>
        <w:tc>
          <w:tcPr>
            <w:tcW w:w="9715" w:type="dxa"/>
            <w:gridSpan w:val="2"/>
          </w:tcPr>
          <w:p w14:paraId="11816402" w14:textId="77777777" w:rsidR="00E55C82" w:rsidRPr="00334A7D" w:rsidRDefault="00E55C82" w:rsidP="00E55C82">
            <w:pPr>
              <w:pStyle w:val="NoSpacing"/>
              <w:rPr>
                <w:rFonts w:ascii="Verdana" w:hAnsi="Verdana"/>
                <w:sz w:val="22"/>
                <w:szCs w:val="22"/>
              </w:rPr>
            </w:pPr>
          </w:p>
        </w:tc>
      </w:tr>
      <w:tr w:rsidR="00E55C82" w:rsidRPr="002E028E" w14:paraId="52D5DBF1" w14:textId="77777777" w:rsidTr="00F8422B">
        <w:tc>
          <w:tcPr>
            <w:tcW w:w="1728" w:type="dxa"/>
            <w:gridSpan w:val="2"/>
          </w:tcPr>
          <w:p w14:paraId="3CF72F0C" w14:textId="77777777" w:rsidR="00E55C82" w:rsidRPr="00B970E8" w:rsidRDefault="00E55C82" w:rsidP="00E55C82">
            <w:pPr>
              <w:tabs>
                <w:tab w:val="center" w:pos="4680"/>
                <w:tab w:val="right" w:pos="9360"/>
              </w:tabs>
              <w:rPr>
                <w:rFonts w:ascii="Verdana" w:hAnsi="Verdana" w:cs="Arial"/>
                <w:color w:val="003399"/>
                <w:sz w:val="22"/>
                <w:szCs w:val="22"/>
              </w:rPr>
            </w:pPr>
            <w:r w:rsidRPr="00B970E8">
              <w:rPr>
                <w:rFonts w:ascii="Verdana" w:hAnsi="Verdana" w:cs="Arial"/>
                <w:color w:val="003399"/>
                <w:sz w:val="22"/>
                <w:szCs w:val="22"/>
              </w:rPr>
              <w:lastRenderedPageBreak/>
              <w:t>LRS Director’s Reports</w:t>
            </w:r>
          </w:p>
        </w:tc>
        <w:tc>
          <w:tcPr>
            <w:tcW w:w="7290" w:type="dxa"/>
            <w:gridSpan w:val="2"/>
            <w:shd w:val="clear" w:color="auto" w:fill="auto"/>
          </w:tcPr>
          <w:p w14:paraId="26B1CD13" w14:textId="28C78B62" w:rsidR="008B65AF" w:rsidRDefault="008B65AF" w:rsidP="00E55C82">
            <w:pPr>
              <w:pStyle w:val="NoSpacing"/>
              <w:rPr>
                <w:rFonts w:ascii="Verdana" w:hAnsi="Verdana"/>
                <w:sz w:val="22"/>
                <w:szCs w:val="22"/>
              </w:rPr>
            </w:pPr>
            <w:r w:rsidRPr="006D112A">
              <w:rPr>
                <w:rFonts w:ascii="Verdana" w:hAnsi="Verdana"/>
                <w:sz w:val="22"/>
                <w:szCs w:val="22"/>
              </w:rPr>
              <w:t xml:space="preserve">Melissa Bayham informed the council that </w:t>
            </w:r>
            <w:r>
              <w:rPr>
                <w:rFonts w:ascii="Verdana" w:hAnsi="Verdana"/>
                <w:sz w:val="22"/>
                <w:szCs w:val="22"/>
              </w:rPr>
              <w:t>her s</w:t>
            </w:r>
            <w:r w:rsidR="00124787">
              <w:rPr>
                <w:rFonts w:ascii="Verdana" w:hAnsi="Verdana"/>
                <w:sz w:val="22"/>
                <w:szCs w:val="22"/>
              </w:rPr>
              <w:t xml:space="preserve">taffing plan and </w:t>
            </w:r>
            <w:r w:rsidR="007121E2">
              <w:rPr>
                <w:rFonts w:ascii="Verdana" w:hAnsi="Verdana"/>
                <w:sz w:val="22"/>
                <w:szCs w:val="22"/>
              </w:rPr>
              <w:t>was</w:t>
            </w:r>
            <w:r w:rsidR="00124787">
              <w:rPr>
                <w:rFonts w:ascii="Verdana" w:hAnsi="Verdana"/>
                <w:sz w:val="22"/>
                <w:szCs w:val="22"/>
              </w:rPr>
              <w:t xml:space="preserve"> approved </w:t>
            </w:r>
            <w:r w:rsidR="007121E2">
              <w:rPr>
                <w:rFonts w:ascii="Verdana" w:hAnsi="Verdana"/>
                <w:sz w:val="22"/>
                <w:szCs w:val="22"/>
              </w:rPr>
              <w:t>and they are</w:t>
            </w:r>
            <w:r w:rsidR="00124787">
              <w:rPr>
                <w:rFonts w:ascii="Verdana" w:hAnsi="Verdana"/>
                <w:sz w:val="22"/>
                <w:szCs w:val="22"/>
              </w:rPr>
              <w:t xml:space="preserve"> in process</w:t>
            </w:r>
            <w:r w:rsidR="007121E2">
              <w:rPr>
                <w:rFonts w:ascii="Verdana" w:hAnsi="Verdana"/>
                <w:sz w:val="22"/>
                <w:szCs w:val="22"/>
              </w:rPr>
              <w:t xml:space="preserve"> of hiring</w:t>
            </w:r>
            <w:r w:rsidR="00124787">
              <w:rPr>
                <w:rFonts w:ascii="Verdana" w:hAnsi="Verdana"/>
                <w:sz w:val="22"/>
                <w:szCs w:val="22"/>
              </w:rPr>
              <w:t xml:space="preserve"> for multiple positions</w:t>
            </w:r>
            <w:r w:rsidR="007121E2">
              <w:rPr>
                <w:rFonts w:ascii="Verdana" w:hAnsi="Verdana"/>
                <w:sz w:val="22"/>
                <w:szCs w:val="22"/>
              </w:rPr>
              <w:t>, including Rehabilitation Employment Development (RED) Specialist for each region</w:t>
            </w:r>
            <w:r w:rsidR="005707E7">
              <w:rPr>
                <w:rFonts w:ascii="Verdana" w:hAnsi="Verdana"/>
                <w:sz w:val="22"/>
                <w:szCs w:val="22"/>
              </w:rPr>
              <w:t>.  Crystal Ro</w:t>
            </w:r>
            <w:r w:rsidR="007121E2">
              <w:rPr>
                <w:rFonts w:ascii="Verdana" w:hAnsi="Verdana"/>
                <w:sz w:val="22"/>
                <w:szCs w:val="22"/>
              </w:rPr>
              <w:t>mein</w:t>
            </w:r>
            <w:r w:rsidR="005707E7">
              <w:rPr>
                <w:rFonts w:ascii="Verdana" w:hAnsi="Verdana"/>
                <w:sz w:val="22"/>
                <w:szCs w:val="22"/>
              </w:rPr>
              <w:t xml:space="preserve"> </w:t>
            </w:r>
            <w:r w:rsidR="007121E2">
              <w:rPr>
                <w:rFonts w:ascii="Verdana" w:hAnsi="Verdana"/>
                <w:sz w:val="22"/>
                <w:szCs w:val="22"/>
              </w:rPr>
              <w:t xml:space="preserve">was </w:t>
            </w:r>
            <w:r w:rsidR="005707E7">
              <w:rPr>
                <w:rFonts w:ascii="Verdana" w:hAnsi="Verdana"/>
                <w:sz w:val="22"/>
                <w:szCs w:val="22"/>
              </w:rPr>
              <w:t xml:space="preserve">hired to fill the </w:t>
            </w:r>
            <w:r w:rsidR="00A0519A">
              <w:rPr>
                <w:rFonts w:ascii="Verdana" w:hAnsi="Verdana"/>
                <w:sz w:val="22"/>
                <w:szCs w:val="22"/>
              </w:rPr>
              <w:t>Regional Man</w:t>
            </w:r>
            <w:r w:rsidR="007121E2">
              <w:rPr>
                <w:rFonts w:ascii="Verdana" w:hAnsi="Verdana"/>
                <w:sz w:val="22"/>
                <w:szCs w:val="22"/>
              </w:rPr>
              <w:t>a</w:t>
            </w:r>
            <w:r w:rsidR="00A0519A">
              <w:rPr>
                <w:rFonts w:ascii="Verdana" w:hAnsi="Verdana"/>
                <w:sz w:val="22"/>
                <w:szCs w:val="22"/>
              </w:rPr>
              <w:t>ger</w:t>
            </w:r>
            <w:r w:rsidR="005707E7">
              <w:rPr>
                <w:rFonts w:ascii="Verdana" w:hAnsi="Verdana"/>
                <w:sz w:val="22"/>
                <w:szCs w:val="22"/>
              </w:rPr>
              <w:t xml:space="preserve"> in Lafayette. Looking to hire </w:t>
            </w:r>
            <w:r w:rsidR="007121E2">
              <w:rPr>
                <w:rFonts w:ascii="Verdana" w:hAnsi="Verdana"/>
                <w:sz w:val="22"/>
                <w:szCs w:val="22"/>
              </w:rPr>
              <w:t>for two positions in State Office</w:t>
            </w:r>
            <w:r w:rsidR="005707E7">
              <w:rPr>
                <w:rFonts w:ascii="Verdana" w:hAnsi="Verdana"/>
                <w:sz w:val="22"/>
                <w:szCs w:val="22"/>
              </w:rPr>
              <w:t xml:space="preserve">.  LSUHDC agreed to give </w:t>
            </w:r>
            <w:r>
              <w:rPr>
                <w:rFonts w:ascii="Verdana" w:hAnsi="Verdana"/>
                <w:sz w:val="22"/>
                <w:szCs w:val="22"/>
              </w:rPr>
              <w:t>training</w:t>
            </w:r>
            <w:r w:rsidR="005707E7">
              <w:rPr>
                <w:rFonts w:ascii="Verdana" w:hAnsi="Verdana"/>
                <w:sz w:val="22"/>
                <w:szCs w:val="22"/>
              </w:rPr>
              <w:t xml:space="preserve"> to certify supportive vendors for customized </w:t>
            </w:r>
            <w:r>
              <w:rPr>
                <w:rFonts w:ascii="Verdana" w:hAnsi="Verdana"/>
                <w:sz w:val="22"/>
                <w:szCs w:val="22"/>
              </w:rPr>
              <w:t>employment</w:t>
            </w:r>
            <w:r w:rsidR="005707E7">
              <w:rPr>
                <w:rFonts w:ascii="Verdana" w:hAnsi="Verdana"/>
                <w:sz w:val="22"/>
                <w:szCs w:val="22"/>
              </w:rPr>
              <w:t xml:space="preserve">.  This is a </w:t>
            </w:r>
            <w:r>
              <w:rPr>
                <w:rFonts w:ascii="Verdana" w:hAnsi="Verdana"/>
                <w:sz w:val="22"/>
                <w:szCs w:val="22"/>
              </w:rPr>
              <w:t>collaboration</w:t>
            </w:r>
            <w:r w:rsidR="005707E7">
              <w:rPr>
                <w:rFonts w:ascii="Verdana" w:hAnsi="Verdana"/>
                <w:sz w:val="22"/>
                <w:szCs w:val="22"/>
              </w:rPr>
              <w:t xml:space="preserve"> with the Developmental Disability Council (DDC)</w:t>
            </w:r>
            <w:r>
              <w:rPr>
                <w:rFonts w:ascii="Verdana" w:hAnsi="Verdana"/>
                <w:sz w:val="22"/>
                <w:szCs w:val="22"/>
              </w:rPr>
              <w:t xml:space="preserve"> as a more affordable way than </w:t>
            </w:r>
            <w:r w:rsidR="007121E2">
              <w:rPr>
                <w:rFonts w:ascii="Verdana" w:hAnsi="Verdana"/>
                <w:sz w:val="22"/>
                <w:szCs w:val="22"/>
              </w:rPr>
              <w:t>Mark Gold Gold and Associates</w:t>
            </w:r>
            <w:r>
              <w:rPr>
                <w:rFonts w:ascii="Verdana" w:hAnsi="Verdana"/>
                <w:sz w:val="22"/>
                <w:szCs w:val="22"/>
              </w:rPr>
              <w:t xml:space="preserve">.  Laura Stazio and </w:t>
            </w:r>
            <w:r w:rsidR="007121E2">
              <w:rPr>
                <w:rFonts w:ascii="Verdana" w:hAnsi="Verdana"/>
                <w:sz w:val="22"/>
                <w:szCs w:val="22"/>
              </w:rPr>
              <w:t xml:space="preserve">some of her </w:t>
            </w:r>
            <w:r>
              <w:rPr>
                <w:rFonts w:ascii="Verdana" w:hAnsi="Verdana"/>
                <w:sz w:val="22"/>
                <w:szCs w:val="22"/>
              </w:rPr>
              <w:t>team</w:t>
            </w:r>
            <w:r w:rsidR="007121E2">
              <w:rPr>
                <w:rFonts w:ascii="Verdana" w:hAnsi="Verdana"/>
                <w:sz w:val="22"/>
                <w:szCs w:val="22"/>
              </w:rPr>
              <w:t xml:space="preserve"> at LSU</w:t>
            </w:r>
            <w:r>
              <w:rPr>
                <w:rFonts w:ascii="Verdana" w:hAnsi="Verdana"/>
                <w:sz w:val="22"/>
                <w:szCs w:val="22"/>
              </w:rPr>
              <w:t xml:space="preserve"> are in the process of completing “</w:t>
            </w:r>
            <w:r w:rsidR="00B56834">
              <w:rPr>
                <w:rFonts w:ascii="Verdana" w:hAnsi="Verdana"/>
                <w:sz w:val="22"/>
                <w:szCs w:val="22"/>
              </w:rPr>
              <w:t>T</w:t>
            </w:r>
            <w:r>
              <w:rPr>
                <w:rFonts w:ascii="Verdana" w:hAnsi="Verdana"/>
                <w:sz w:val="22"/>
                <w:szCs w:val="22"/>
              </w:rPr>
              <w:t xml:space="preserve">rain the Trainer” learning.    </w:t>
            </w:r>
          </w:p>
          <w:p w14:paraId="3F3C14AF" w14:textId="7EF245F4" w:rsidR="008B65AF" w:rsidRDefault="008B65AF" w:rsidP="00E55C82">
            <w:pPr>
              <w:pStyle w:val="NoSpacing"/>
              <w:rPr>
                <w:rFonts w:ascii="Verdana" w:hAnsi="Verdana"/>
                <w:sz w:val="22"/>
                <w:szCs w:val="22"/>
              </w:rPr>
            </w:pPr>
          </w:p>
          <w:p w14:paraId="65A84F4F" w14:textId="2EC1D73A" w:rsidR="008B65AF" w:rsidRDefault="008B65AF" w:rsidP="00E55C82">
            <w:pPr>
              <w:pStyle w:val="NoSpacing"/>
              <w:rPr>
                <w:rFonts w:ascii="Verdana" w:hAnsi="Verdana"/>
                <w:sz w:val="22"/>
                <w:szCs w:val="22"/>
              </w:rPr>
            </w:pPr>
            <w:r>
              <w:rPr>
                <w:rFonts w:ascii="Verdana" w:hAnsi="Verdana"/>
                <w:sz w:val="22"/>
                <w:szCs w:val="22"/>
              </w:rPr>
              <w:t xml:space="preserve">LRS was notified that one of the Impartial Hearing Officer s (IHO) is retiring. Need to have 2 attorneys available who are not within 2 years of LWC or LRS employment.  LRS can contract with them for services as needed.  There is 1 appeal outstanding with Randall Shepherd for several months.  Melissa Bayham presented </w:t>
            </w:r>
            <w:r w:rsidR="00161701">
              <w:rPr>
                <w:rFonts w:ascii="Verdana" w:hAnsi="Verdana"/>
                <w:sz w:val="22"/>
                <w:szCs w:val="22"/>
              </w:rPr>
              <w:t>Quincey Richard’s</w:t>
            </w:r>
            <w:r>
              <w:rPr>
                <w:rFonts w:ascii="Verdana" w:hAnsi="Verdana"/>
                <w:sz w:val="22"/>
                <w:szCs w:val="22"/>
              </w:rPr>
              <w:t xml:space="preserve"> resume for review. Gay Young moved to support contracting with the attorney, seconded by Marvin Rush.  Send Nicole Miller the name of any other attorneys willing to serve as IHO as LRS would like to have 3 on contract.</w:t>
            </w:r>
          </w:p>
          <w:p w14:paraId="25898A94" w14:textId="77777777" w:rsidR="008B65AF" w:rsidRDefault="008B65AF" w:rsidP="00E55C82">
            <w:pPr>
              <w:pStyle w:val="NoSpacing"/>
              <w:rPr>
                <w:rFonts w:ascii="Verdana" w:hAnsi="Verdana"/>
                <w:sz w:val="22"/>
                <w:szCs w:val="22"/>
              </w:rPr>
            </w:pPr>
          </w:p>
          <w:p w14:paraId="04723F7B" w14:textId="22D3678B" w:rsidR="00E55C82" w:rsidRPr="006D112A" w:rsidRDefault="008B65AF" w:rsidP="008B65AF">
            <w:pPr>
              <w:pStyle w:val="NoSpacing"/>
              <w:rPr>
                <w:rFonts w:ascii="Verdana" w:hAnsi="Verdana"/>
                <w:sz w:val="22"/>
                <w:szCs w:val="22"/>
              </w:rPr>
            </w:pPr>
            <w:r>
              <w:rPr>
                <w:rFonts w:ascii="Verdana" w:hAnsi="Verdana"/>
                <w:sz w:val="22"/>
                <w:szCs w:val="22"/>
              </w:rPr>
              <w:t xml:space="preserve">Glyn Butler questioned outcomes from </w:t>
            </w:r>
            <w:r w:rsidR="007F7386">
              <w:rPr>
                <w:rFonts w:ascii="Verdana" w:hAnsi="Verdana"/>
                <w:sz w:val="22"/>
                <w:szCs w:val="22"/>
              </w:rPr>
              <w:t>meetings</w:t>
            </w:r>
            <w:r>
              <w:rPr>
                <w:rFonts w:ascii="Verdana" w:hAnsi="Verdana"/>
                <w:sz w:val="22"/>
                <w:szCs w:val="22"/>
              </w:rPr>
              <w:t xml:space="preserve"> with school districts that weren’t allowing LRS in to provide pre-ETS.  Melissa Bayham </w:t>
            </w:r>
            <w:r w:rsidR="007F7386">
              <w:rPr>
                <w:rFonts w:ascii="Verdana" w:hAnsi="Verdana"/>
                <w:sz w:val="22"/>
                <w:szCs w:val="22"/>
              </w:rPr>
              <w:t>reported</w:t>
            </w:r>
            <w:r>
              <w:rPr>
                <w:rFonts w:ascii="Verdana" w:hAnsi="Verdana"/>
                <w:sz w:val="22"/>
                <w:szCs w:val="22"/>
              </w:rPr>
              <w:t xml:space="preserve"> that LRS has seen good progress.  Nicole Miller is tracking which </w:t>
            </w:r>
            <w:r w:rsidR="007F7386">
              <w:rPr>
                <w:rFonts w:ascii="Verdana" w:hAnsi="Verdana"/>
                <w:sz w:val="22"/>
                <w:szCs w:val="22"/>
              </w:rPr>
              <w:t>districts</w:t>
            </w:r>
            <w:r>
              <w:rPr>
                <w:rFonts w:ascii="Verdana" w:hAnsi="Verdana"/>
                <w:sz w:val="22"/>
                <w:szCs w:val="22"/>
              </w:rPr>
              <w:t xml:space="preserve"> are not complying.  Jefferson Parish is a problem so Laura Na</w:t>
            </w:r>
            <w:r w:rsidR="007F7386">
              <w:rPr>
                <w:rFonts w:ascii="Verdana" w:hAnsi="Verdana"/>
                <w:sz w:val="22"/>
                <w:szCs w:val="22"/>
              </w:rPr>
              <w:t xml:space="preserve">ta will </w:t>
            </w:r>
            <w:r w:rsidR="00161701">
              <w:rPr>
                <w:rFonts w:ascii="Verdana" w:hAnsi="Verdana"/>
                <w:sz w:val="22"/>
                <w:szCs w:val="22"/>
              </w:rPr>
              <w:t>reach out to Jefferson Parish.</w:t>
            </w:r>
          </w:p>
          <w:p w14:paraId="2DFA0755" w14:textId="575EB607" w:rsidR="00E55C82" w:rsidRDefault="00E55C82" w:rsidP="00E55C82">
            <w:pPr>
              <w:pStyle w:val="NoSpacing"/>
              <w:rPr>
                <w:rFonts w:ascii="Verdana" w:hAnsi="Verdana"/>
                <w:sz w:val="22"/>
                <w:szCs w:val="22"/>
              </w:rPr>
            </w:pPr>
          </w:p>
          <w:p w14:paraId="677A1C82" w14:textId="25E1C1EA" w:rsidR="007F7386" w:rsidRDefault="007F7386" w:rsidP="00E55C82">
            <w:pPr>
              <w:pStyle w:val="NoSpacing"/>
              <w:rPr>
                <w:rFonts w:ascii="Verdana" w:hAnsi="Verdana"/>
                <w:sz w:val="22"/>
                <w:szCs w:val="22"/>
              </w:rPr>
            </w:pPr>
            <w:r>
              <w:rPr>
                <w:rFonts w:ascii="Verdana" w:hAnsi="Verdana"/>
                <w:sz w:val="22"/>
                <w:szCs w:val="22"/>
              </w:rPr>
              <w:t xml:space="preserve">Laura </w:t>
            </w:r>
            <w:r w:rsidR="00AA3726">
              <w:rPr>
                <w:rFonts w:ascii="Verdana" w:hAnsi="Verdana"/>
                <w:sz w:val="22"/>
                <w:szCs w:val="22"/>
              </w:rPr>
              <w:t>Nata</w:t>
            </w:r>
            <w:r>
              <w:rPr>
                <w:rFonts w:ascii="Verdana" w:hAnsi="Verdana"/>
                <w:sz w:val="22"/>
                <w:szCs w:val="22"/>
              </w:rPr>
              <w:t xml:space="preserve"> recommended hiring bilingual staff for the 10 counselor positions.  Melissa Bayham stated she would look for this skill when screening candidates but getting them to accept the role due to salary issues is the greater concern.</w:t>
            </w:r>
          </w:p>
          <w:p w14:paraId="3E9D81EA" w14:textId="77777777" w:rsidR="007F7386" w:rsidRPr="006D112A" w:rsidRDefault="007F7386" w:rsidP="00E55C82">
            <w:pPr>
              <w:pStyle w:val="NoSpacing"/>
              <w:rPr>
                <w:rFonts w:ascii="Verdana" w:hAnsi="Verdana"/>
                <w:sz w:val="22"/>
                <w:szCs w:val="22"/>
              </w:rPr>
            </w:pPr>
          </w:p>
          <w:p w14:paraId="049D4009" w14:textId="174D7558" w:rsidR="00E55C82" w:rsidRPr="006D112A" w:rsidRDefault="007F7386" w:rsidP="00E55C82">
            <w:pPr>
              <w:pStyle w:val="NoSpacing"/>
              <w:rPr>
                <w:rFonts w:ascii="Verdana" w:hAnsi="Verdana"/>
                <w:sz w:val="22"/>
                <w:szCs w:val="22"/>
              </w:rPr>
            </w:pPr>
            <w:r>
              <w:rPr>
                <w:rFonts w:ascii="Verdana" w:hAnsi="Verdana"/>
                <w:sz w:val="22"/>
                <w:szCs w:val="22"/>
              </w:rPr>
              <w:t xml:space="preserve">The Statewide Needs Assessment is required to be completed every 3 years for the state plan.  It will be used to determine areas of focus for LRS to address them LRS will be sending anonymous surveys to individuals.  Will be promoted via social media and completed by Survey Monkey who will also analyze the data.  The survey will be available in an alternate format </w:t>
            </w:r>
            <w:r>
              <w:rPr>
                <w:rFonts w:ascii="Verdana" w:hAnsi="Verdana"/>
                <w:sz w:val="22"/>
                <w:szCs w:val="22"/>
              </w:rPr>
              <w:lastRenderedPageBreak/>
              <w:t xml:space="preserve">and languages.  A draft of the survey will be shared so members can provide input on the content. </w:t>
            </w:r>
          </w:p>
          <w:p w14:paraId="1FAE3E23" w14:textId="77777777" w:rsidR="00E55C82" w:rsidRPr="006D112A" w:rsidRDefault="00E55C82" w:rsidP="00E55C82">
            <w:pPr>
              <w:pStyle w:val="NoSpacing"/>
              <w:rPr>
                <w:rFonts w:ascii="Verdana" w:hAnsi="Verdana"/>
                <w:sz w:val="22"/>
                <w:szCs w:val="22"/>
              </w:rPr>
            </w:pPr>
          </w:p>
          <w:p w14:paraId="7A928646" w14:textId="77777777" w:rsidR="00E55C82" w:rsidRPr="006D112A" w:rsidRDefault="00E55C82" w:rsidP="00E55C82">
            <w:pPr>
              <w:pStyle w:val="NoSpacing"/>
              <w:rPr>
                <w:rFonts w:ascii="Verdana" w:hAnsi="Verdana"/>
                <w:sz w:val="22"/>
                <w:szCs w:val="22"/>
              </w:rPr>
            </w:pPr>
          </w:p>
        </w:tc>
        <w:tc>
          <w:tcPr>
            <w:tcW w:w="9715" w:type="dxa"/>
            <w:gridSpan w:val="2"/>
          </w:tcPr>
          <w:p w14:paraId="62362928" w14:textId="77777777" w:rsidR="00E55C82" w:rsidRPr="00334A7D" w:rsidRDefault="00E55C82" w:rsidP="00E55C82">
            <w:pPr>
              <w:pStyle w:val="NoSpacing"/>
              <w:rPr>
                <w:rFonts w:ascii="Verdana" w:hAnsi="Verdana"/>
                <w:sz w:val="22"/>
                <w:szCs w:val="22"/>
              </w:rPr>
            </w:pPr>
          </w:p>
        </w:tc>
      </w:tr>
      <w:tr w:rsidR="00E55C82" w:rsidRPr="002E028E" w14:paraId="2F4945BF" w14:textId="77777777" w:rsidTr="002A5DDB">
        <w:tc>
          <w:tcPr>
            <w:tcW w:w="1728" w:type="dxa"/>
            <w:gridSpan w:val="2"/>
          </w:tcPr>
          <w:p w14:paraId="7163826A" w14:textId="77777777" w:rsidR="00E55C82" w:rsidRPr="00212C02" w:rsidRDefault="00E55C82" w:rsidP="00E55C82">
            <w:pPr>
              <w:tabs>
                <w:tab w:val="center" w:pos="4680"/>
                <w:tab w:val="right" w:pos="9360"/>
              </w:tabs>
              <w:rPr>
                <w:rFonts w:ascii="Verdana" w:hAnsi="Verdana" w:cs="Arial"/>
                <w:color w:val="003399"/>
                <w:sz w:val="22"/>
                <w:szCs w:val="22"/>
              </w:rPr>
            </w:pPr>
            <w:r>
              <w:rPr>
                <w:rFonts w:ascii="Verdana" w:hAnsi="Verdana" w:cs="Arial"/>
                <w:color w:val="003399"/>
                <w:sz w:val="22"/>
                <w:szCs w:val="22"/>
              </w:rPr>
              <w:lastRenderedPageBreak/>
              <w:t>S</w:t>
            </w:r>
            <w:r w:rsidRPr="00212C02">
              <w:rPr>
                <w:rFonts w:ascii="Verdana" w:hAnsi="Verdana" w:cs="Arial"/>
                <w:color w:val="003399"/>
                <w:sz w:val="22"/>
                <w:szCs w:val="22"/>
              </w:rPr>
              <w:t>tanding Committee Reports</w:t>
            </w:r>
          </w:p>
        </w:tc>
        <w:tc>
          <w:tcPr>
            <w:tcW w:w="7290" w:type="dxa"/>
            <w:gridSpan w:val="2"/>
          </w:tcPr>
          <w:p w14:paraId="118F22DB" w14:textId="5A0F1330" w:rsidR="00E55C82" w:rsidRPr="00262527" w:rsidRDefault="00E55C82" w:rsidP="00E55C82">
            <w:pPr>
              <w:tabs>
                <w:tab w:val="center" w:pos="4680"/>
                <w:tab w:val="right" w:pos="9360"/>
              </w:tabs>
              <w:spacing w:after="120"/>
              <w:rPr>
                <w:rFonts w:ascii="Verdana" w:hAnsi="Verdana" w:cs="Arial"/>
                <w:sz w:val="22"/>
                <w:szCs w:val="22"/>
              </w:rPr>
            </w:pPr>
            <w:r w:rsidRPr="00262527">
              <w:rPr>
                <w:rFonts w:ascii="Verdana" w:hAnsi="Verdana" w:cs="Arial"/>
                <w:sz w:val="22"/>
                <w:szCs w:val="22"/>
              </w:rPr>
              <w:t xml:space="preserve">There were no standing committee reports.  </w:t>
            </w:r>
            <w:r w:rsidR="00190A7A">
              <w:rPr>
                <w:rFonts w:ascii="Verdana" w:hAnsi="Verdana" w:cs="Arial"/>
                <w:sz w:val="22"/>
                <w:szCs w:val="22"/>
              </w:rPr>
              <w:t xml:space="preserve">Committees will meet as requested.  </w:t>
            </w:r>
            <w:r w:rsidRPr="00262527">
              <w:rPr>
                <w:rFonts w:ascii="Verdana" w:hAnsi="Verdana" w:cs="Arial"/>
                <w:sz w:val="22"/>
                <w:szCs w:val="22"/>
              </w:rPr>
              <w:t xml:space="preserve">Dina Perkins will send an email to all members with a description of the Eligibility and Planning, Employment and Transition committee so members can select which of the 3 committees they’d like to serve join.  </w:t>
            </w:r>
          </w:p>
          <w:p w14:paraId="3B38F943" w14:textId="77777777" w:rsidR="00E55C82" w:rsidRDefault="00E55C82" w:rsidP="00E55C82">
            <w:pPr>
              <w:pStyle w:val="NoSpacing"/>
              <w:rPr>
                <w:rFonts w:ascii="Verdana" w:hAnsi="Verdana" w:cs="Arial"/>
                <w:sz w:val="22"/>
                <w:szCs w:val="22"/>
              </w:rPr>
            </w:pPr>
          </w:p>
          <w:p w14:paraId="13BF40AE" w14:textId="77777777" w:rsidR="00E55C82" w:rsidRPr="009E33E6" w:rsidRDefault="00E55C82" w:rsidP="00E55C82">
            <w:pPr>
              <w:pStyle w:val="NoSpacing"/>
              <w:rPr>
                <w:rFonts w:ascii="Verdana" w:hAnsi="Verdana"/>
                <w:sz w:val="22"/>
                <w:szCs w:val="22"/>
              </w:rPr>
            </w:pPr>
          </w:p>
        </w:tc>
        <w:tc>
          <w:tcPr>
            <w:tcW w:w="9715" w:type="dxa"/>
            <w:gridSpan w:val="2"/>
          </w:tcPr>
          <w:p w14:paraId="2B2115AD" w14:textId="77777777" w:rsidR="00E55C82" w:rsidRDefault="00E55C82" w:rsidP="00E55C82">
            <w:pPr>
              <w:pStyle w:val="NoSpacing"/>
              <w:rPr>
                <w:rFonts w:ascii="Verdana" w:hAnsi="Verdana"/>
                <w:sz w:val="22"/>
                <w:szCs w:val="22"/>
              </w:rPr>
            </w:pPr>
          </w:p>
        </w:tc>
      </w:tr>
      <w:tr w:rsidR="00E55C82" w:rsidRPr="002E028E" w14:paraId="017E4DC7" w14:textId="77777777" w:rsidTr="00F8422B">
        <w:tc>
          <w:tcPr>
            <w:tcW w:w="1728" w:type="dxa"/>
            <w:gridSpan w:val="2"/>
          </w:tcPr>
          <w:p w14:paraId="29057732" w14:textId="77777777" w:rsidR="00E55C82" w:rsidRDefault="00E55C82" w:rsidP="00E55C82">
            <w:pPr>
              <w:tabs>
                <w:tab w:val="center" w:pos="4680"/>
                <w:tab w:val="right" w:pos="9360"/>
              </w:tabs>
              <w:rPr>
                <w:rFonts w:ascii="Verdana" w:hAnsi="Verdana" w:cs="Arial"/>
                <w:color w:val="003399"/>
                <w:sz w:val="22"/>
                <w:szCs w:val="22"/>
              </w:rPr>
            </w:pPr>
            <w:r>
              <w:rPr>
                <w:rFonts w:ascii="Verdana" w:hAnsi="Verdana" w:cs="Arial"/>
                <w:color w:val="003399"/>
                <w:sz w:val="22"/>
                <w:szCs w:val="22"/>
              </w:rPr>
              <w:t>Chair’s Report</w:t>
            </w:r>
          </w:p>
          <w:p w14:paraId="51BA8597" w14:textId="77777777" w:rsidR="00E55C82" w:rsidRDefault="00E55C82" w:rsidP="00E55C82">
            <w:pPr>
              <w:tabs>
                <w:tab w:val="center" w:pos="4680"/>
                <w:tab w:val="right" w:pos="9360"/>
              </w:tabs>
              <w:rPr>
                <w:rFonts w:ascii="Verdana" w:hAnsi="Verdana" w:cs="Arial"/>
                <w:color w:val="003399"/>
                <w:sz w:val="22"/>
                <w:szCs w:val="22"/>
              </w:rPr>
            </w:pPr>
          </w:p>
          <w:p w14:paraId="7BA3D62E" w14:textId="77777777" w:rsidR="00E55C82" w:rsidRDefault="00E55C82" w:rsidP="00E55C82">
            <w:pPr>
              <w:tabs>
                <w:tab w:val="center" w:pos="4680"/>
                <w:tab w:val="right" w:pos="9360"/>
              </w:tabs>
              <w:rPr>
                <w:rFonts w:ascii="Verdana" w:hAnsi="Verdana" w:cs="Arial"/>
                <w:color w:val="003399"/>
                <w:sz w:val="22"/>
                <w:szCs w:val="22"/>
              </w:rPr>
            </w:pPr>
          </w:p>
          <w:p w14:paraId="575CAB3B" w14:textId="77777777" w:rsidR="00E55C82" w:rsidRDefault="00E55C82" w:rsidP="00E55C82">
            <w:pPr>
              <w:tabs>
                <w:tab w:val="center" w:pos="4680"/>
                <w:tab w:val="right" w:pos="9360"/>
              </w:tabs>
              <w:rPr>
                <w:rFonts w:ascii="Verdana" w:hAnsi="Verdana" w:cs="Arial"/>
                <w:color w:val="003399"/>
                <w:sz w:val="22"/>
                <w:szCs w:val="22"/>
              </w:rPr>
            </w:pPr>
          </w:p>
          <w:p w14:paraId="1921CE7A" w14:textId="77777777" w:rsidR="00E55C82" w:rsidRDefault="00E55C82" w:rsidP="00E55C82">
            <w:pPr>
              <w:tabs>
                <w:tab w:val="center" w:pos="4680"/>
                <w:tab w:val="right" w:pos="9360"/>
              </w:tabs>
              <w:rPr>
                <w:rFonts w:ascii="Verdana" w:hAnsi="Verdana" w:cs="Arial"/>
                <w:color w:val="003399"/>
                <w:sz w:val="22"/>
                <w:szCs w:val="22"/>
              </w:rPr>
            </w:pPr>
          </w:p>
          <w:p w14:paraId="40FAE235" w14:textId="77777777" w:rsidR="00E55C82" w:rsidRDefault="00E55C82" w:rsidP="00E55C82">
            <w:pPr>
              <w:tabs>
                <w:tab w:val="center" w:pos="4680"/>
                <w:tab w:val="right" w:pos="9360"/>
              </w:tabs>
              <w:rPr>
                <w:rFonts w:ascii="Verdana" w:hAnsi="Verdana" w:cs="Arial"/>
                <w:color w:val="003399"/>
                <w:sz w:val="22"/>
                <w:szCs w:val="22"/>
              </w:rPr>
            </w:pPr>
          </w:p>
          <w:p w14:paraId="73C4D475" w14:textId="77777777" w:rsidR="00E55C82" w:rsidRDefault="00E55C82" w:rsidP="00E55C82">
            <w:pPr>
              <w:tabs>
                <w:tab w:val="center" w:pos="4680"/>
                <w:tab w:val="right" w:pos="9360"/>
              </w:tabs>
              <w:rPr>
                <w:rFonts w:ascii="Verdana" w:hAnsi="Verdana" w:cs="Arial"/>
                <w:color w:val="003399"/>
                <w:sz w:val="22"/>
                <w:szCs w:val="22"/>
              </w:rPr>
            </w:pPr>
          </w:p>
          <w:p w14:paraId="61177819" w14:textId="77777777" w:rsidR="00E55C82" w:rsidRDefault="00E55C82" w:rsidP="00E55C82">
            <w:pPr>
              <w:tabs>
                <w:tab w:val="center" w:pos="4680"/>
                <w:tab w:val="right" w:pos="9360"/>
              </w:tabs>
              <w:rPr>
                <w:rFonts w:ascii="Verdana" w:hAnsi="Verdana" w:cs="Arial"/>
                <w:color w:val="003399"/>
                <w:sz w:val="22"/>
                <w:szCs w:val="22"/>
              </w:rPr>
            </w:pPr>
          </w:p>
          <w:p w14:paraId="5C6750FD" w14:textId="77777777" w:rsidR="00E55C82" w:rsidRDefault="00E55C82" w:rsidP="00E55C82">
            <w:pPr>
              <w:tabs>
                <w:tab w:val="center" w:pos="4680"/>
                <w:tab w:val="right" w:pos="9360"/>
              </w:tabs>
              <w:rPr>
                <w:rFonts w:ascii="Verdana" w:hAnsi="Verdana" w:cs="Arial"/>
                <w:color w:val="003399"/>
                <w:sz w:val="22"/>
                <w:szCs w:val="22"/>
              </w:rPr>
            </w:pPr>
          </w:p>
          <w:p w14:paraId="029AE80F" w14:textId="77777777" w:rsidR="00E55C82" w:rsidRDefault="00E55C82" w:rsidP="00E55C82">
            <w:pPr>
              <w:tabs>
                <w:tab w:val="center" w:pos="4680"/>
                <w:tab w:val="right" w:pos="9360"/>
              </w:tabs>
              <w:rPr>
                <w:rFonts w:ascii="Verdana" w:hAnsi="Verdana" w:cs="Arial"/>
                <w:color w:val="003399"/>
                <w:sz w:val="22"/>
                <w:szCs w:val="22"/>
              </w:rPr>
            </w:pPr>
          </w:p>
          <w:p w14:paraId="0BC53B61" w14:textId="77B8E484" w:rsidR="00E55C82" w:rsidRPr="00212C02" w:rsidRDefault="00E55C82" w:rsidP="00E55C82">
            <w:pPr>
              <w:tabs>
                <w:tab w:val="center" w:pos="4680"/>
                <w:tab w:val="right" w:pos="9360"/>
              </w:tabs>
              <w:rPr>
                <w:rFonts w:ascii="Verdana" w:hAnsi="Verdana" w:cs="Arial"/>
                <w:color w:val="003399"/>
                <w:sz w:val="22"/>
                <w:szCs w:val="22"/>
              </w:rPr>
            </w:pPr>
          </w:p>
        </w:tc>
        <w:tc>
          <w:tcPr>
            <w:tcW w:w="7290" w:type="dxa"/>
            <w:gridSpan w:val="2"/>
          </w:tcPr>
          <w:p w14:paraId="3421D513" w14:textId="2DF9171D" w:rsidR="00E5616A" w:rsidRPr="00161701" w:rsidRDefault="00E55C82" w:rsidP="00E5616A">
            <w:pPr>
              <w:pStyle w:val="NoSpacing"/>
              <w:rPr>
                <w:rFonts w:ascii="Verdana" w:hAnsi="Verdana" w:cs="Arial"/>
                <w:sz w:val="22"/>
                <w:szCs w:val="22"/>
              </w:rPr>
            </w:pPr>
            <w:r w:rsidRPr="00161701">
              <w:rPr>
                <w:rFonts w:ascii="Verdana" w:hAnsi="Verdana" w:cs="Arial"/>
                <w:sz w:val="22"/>
                <w:szCs w:val="22"/>
              </w:rPr>
              <w:t>Membership and attendance were reviewed</w:t>
            </w:r>
            <w:r w:rsidR="00E5616A" w:rsidRPr="00161701">
              <w:rPr>
                <w:rFonts w:ascii="Verdana" w:hAnsi="Verdana" w:cs="Arial"/>
                <w:sz w:val="22"/>
                <w:szCs w:val="22"/>
              </w:rPr>
              <w:t xml:space="preserve">, Bob Lobos has not been attending meetings. </w:t>
            </w:r>
            <w:r w:rsidRPr="00161701">
              <w:rPr>
                <w:rFonts w:ascii="Verdana" w:hAnsi="Verdana" w:cs="Arial"/>
                <w:sz w:val="22"/>
                <w:szCs w:val="22"/>
              </w:rPr>
              <w:t xml:space="preserve"> 2</w:t>
            </w:r>
            <w:r w:rsidR="00161701" w:rsidRPr="00161701">
              <w:rPr>
                <w:rFonts w:ascii="Verdana" w:hAnsi="Verdana" w:cs="Arial"/>
                <w:sz w:val="22"/>
                <w:szCs w:val="22"/>
              </w:rPr>
              <w:t>2</w:t>
            </w:r>
            <w:r w:rsidRPr="00161701">
              <w:rPr>
                <w:rFonts w:ascii="Verdana" w:hAnsi="Verdana" w:cs="Arial"/>
                <w:sz w:val="22"/>
                <w:szCs w:val="22"/>
              </w:rPr>
              <w:t xml:space="preserve"> member seats are filled and there are </w:t>
            </w:r>
            <w:r w:rsidR="00E5616A" w:rsidRPr="00161701">
              <w:rPr>
                <w:rFonts w:ascii="Verdana" w:hAnsi="Verdana" w:cs="Arial"/>
                <w:sz w:val="22"/>
                <w:szCs w:val="22"/>
              </w:rPr>
              <w:t xml:space="preserve">4 </w:t>
            </w:r>
            <w:r w:rsidRPr="00161701">
              <w:rPr>
                <w:rFonts w:ascii="Verdana" w:hAnsi="Verdana" w:cs="Arial"/>
                <w:sz w:val="22"/>
                <w:szCs w:val="22"/>
              </w:rPr>
              <w:t xml:space="preserve">vacancies: 1 Business and Labor, 1 Director of Federal Section 121 Project, </w:t>
            </w:r>
            <w:r w:rsidR="00E5616A" w:rsidRPr="00161701">
              <w:rPr>
                <w:rFonts w:ascii="Verdana" w:hAnsi="Verdana" w:cs="Arial"/>
                <w:sz w:val="22"/>
                <w:szCs w:val="22"/>
              </w:rPr>
              <w:t>1 f</w:t>
            </w:r>
            <w:r w:rsidR="00161701" w:rsidRPr="00161701">
              <w:rPr>
                <w:rFonts w:ascii="Verdana" w:hAnsi="Verdana" w:cs="Arial"/>
                <w:sz w:val="22"/>
                <w:szCs w:val="22"/>
              </w:rPr>
              <w:t>ormer recipient of LRS services, and one representative of the area of rehabilitation technologies.</w:t>
            </w:r>
          </w:p>
          <w:p w14:paraId="13BEE3E0" w14:textId="77777777" w:rsidR="00E5616A" w:rsidRPr="00161701" w:rsidRDefault="00E5616A" w:rsidP="00E5616A">
            <w:pPr>
              <w:pStyle w:val="NoSpacing"/>
              <w:rPr>
                <w:rFonts w:ascii="Verdana" w:hAnsi="Verdana" w:cs="Arial"/>
                <w:sz w:val="22"/>
                <w:szCs w:val="22"/>
              </w:rPr>
            </w:pPr>
          </w:p>
          <w:p w14:paraId="38972187" w14:textId="10F7F6AC" w:rsidR="00E55C82" w:rsidRPr="00161701" w:rsidRDefault="00256B92" w:rsidP="00E5616A">
            <w:pPr>
              <w:pStyle w:val="NoSpacing"/>
              <w:rPr>
                <w:rFonts w:ascii="Verdana" w:hAnsi="Verdana" w:cs="Arial"/>
                <w:sz w:val="22"/>
                <w:szCs w:val="22"/>
              </w:rPr>
            </w:pPr>
            <w:r w:rsidRPr="00161701">
              <w:rPr>
                <w:rFonts w:ascii="Verdana" w:hAnsi="Verdana" w:cs="Arial"/>
                <w:sz w:val="22"/>
                <w:szCs w:val="22"/>
              </w:rPr>
              <w:t>A</w:t>
            </w:r>
            <w:r w:rsidRPr="00161701">
              <w:rPr>
                <w:rFonts w:ascii="Verdana" w:hAnsi="Verdana"/>
                <w:sz w:val="22"/>
                <w:szCs w:val="22"/>
              </w:rPr>
              <w:t xml:space="preserve">ny comments or revisions for the Annual Report need to be sent to Melissa Bayham by December 1 so the final report can be sent to the Rehabilitation Services Association (RSA) </w:t>
            </w:r>
            <w:r w:rsidR="00E5616A" w:rsidRPr="00161701">
              <w:rPr>
                <w:rFonts w:ascii="Verdana" w:hAnsi="Verdana"/>
                <w:sz w:val="22"/>
                <w:szCs w:val="22"/>
              </w:rPr>
              <w:t>in advance of the December 31</w:t>
            </w:r>
            <w:r w:rsidR="00E5616A" w:rsidRPr="00161701">
              <w:rPr>
                <w:rFonts w:ascii="Verdana" w:hAnsi="Verdana"/>
                <w:sz w:val="22"/>
                <w:szCs w:val="22"/>
                <w:vertAlign w:val="superscript"/>
              </w:rPr>
              <w:t>st</w:t>
            </w:r>
            <w:r w:rsidR="00E5616A" w:rsidRPr="00161701">
              <w:rPr>
                <w:rFonts w:ascii="Verdana" w:hAnsi="Verdana"/>
                <w:sz w:val="22"/>
                <w:szCs w:val="22"/>
              </w:rPr>
              <w:t xml:space="preserve"> deadline</w:t>
            </w:r>
            <w:r w:rsidRPr="00161701">
              <w:rPr>
                <w:rFonts w:ascii="Verdana" w:hAnsi="Verdana"/>
                <w:sz w:val="22"/>
                <w:szCs w:val="22"/>
              </w:rPr>
              <w:t xml:space="preserve">. Warren Chauvin is in the process of drafting his Chair’s Letter for inclusion.  </w:t>
            </w:r>
          </w:p>
        </w:tc>
        <w:tc>
          <w:tcPr>
            <w:tcW w:w="9715" w:type="dxa"/>
            <w:gridSpan w:val="2"/>
          </w:tcPr>
          <w:p w14:paraId="18EE1A94" w14:textId="77777777" w:rsidR="00E55C82" w:rsidRPr="00334A7D" w:rsidRDefault="00E55C82" w:rsidP="00E55C82">
            <w:pPr>
              <w:pStyle w:val="NoSpacing"/>
              <w:rPr>
                <w:rFonts w:ascii="Verdana" w:hAnsi="Verdana"/>
                <w:sz w:val="22"/>
                <w:szCs w:val="22"/>
              </w:rPr>
            </w:pPr>
          </w:p>
        </w:tc>
      </w:tr>
      <w:tr w:rsidR="00E55C82" w:rsidRPr="002E028E" w14:paraId="208E9898" w14:textId="77777777" w:rsidTr="00F8422B">
        <w:tc>
          <w:tcPr>
            <w:tcW w:w="1728" w:type="dxa"/>
            <w:gridSpan w:val="2"/>
          </w:tcPr>
          <w:p w14:paraId="657A6CA2" w14:textId="77777777" w:rsidR="00E55C82" w:rsidRPr="00212C02" w:rsidRDefault="00E55C82" w:rsidP="00E55C82">
            <w:pPr>
              <w:tabs>
                <w:tab w:val="center" w:pos="4680"/>
                <w:tab w:val="right" w:pos="9360"/>
              </w:tabs>
              <w:rPr>
                <w:rFonts w:ascii="Verdana" w:hAnsi="Verdana" w:cs="Arial"/>
                <w:color w:val="003399"/>
                <w:sz w:val="22"/>
                <w:szCs w:val="22"/>
              </w:rPr>
            </w:pPr>
          </w:p>
        </w:tc>
        <w:tc>
          <w:tcPr>
            <w:tcW w:w="7290" w:type="dxa"/>
            <w:gridSpan w:val="2"/>
          </w:tcPr>
          <w:p w14:paraId="24A67C8A" w14:textId="77777777" w:rsidR="00E55C82" w:rsidRPr="009E33E6" w:rsidRDefault="00E55C82" w:rsidP="00E55C82">
            <w:pPr>
              <w:pStyle w:val="NoSpacing"/>
              <w:rPr>
                <w:rFonts w:ascii="Verdana" w:hAnsi="Verdana"/>
                <w:sz w:val="22"/>
                <w:szCs w:val="22"/>
              </w:rPr>
            </w:pPr>
          </w:p>
        </w:tc>
        <w:tc>
          <w:tcPr>
            <w:tcW w:w="9715" w:type="dxa"/>
            <w:gridSpan w:val="2"/>
          </w:tcPr>
          <w:p w14:paraId="2204787A" w14:textId="77777777" w:rsidR="00E55C82" w:rsidRPr="00A837DC" w:rsidRDefault="00E55C82" w:rsidP="00E55C82">
            <w:pPr>
              <w:pStyle w:val="NoSpacing"/>
              <w:rPr>
                <w:rFonts w:ascii="Verdana" w:hAnsi="Verdana"/>
                <w:sz w:val="22"/>
                <w:szCs w:val="22"/>
              </w:rPr>
            </w:pPr>
          </w:p>
        </w:tc>
      </w:tr>
      <w:tr w:rsidR="00E55C82" w:rsidRPr="002E028E" w14:paraId="230DE824" w14:textId="77777777" w:rsidTr="00F8422B">
        <w:tc>
          <w:tcPr>
            <w:tcW w:w="1728" w:type="dxa"/>
            <w:gridSpan w:val="2"/>
          </w:tcPr>
          <w:p w14:paraId="1980C282" w14:textId="77777777" w:rsidR="00E55C82" w:rsidRPr="00212C02" w:rsidRDefault="00E55C82" w:rsidP="00E55C82">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Member Reports</w:t>
            </w:r>
          </w:p>
        </w:tc>
        <w:tc>
          <w:tcPr>
            <w:tcW w:w="7290" w:type="dxa"/>
            <w:gridSpan w:val="2"/>
          </w:tcPr>
          <w:p w14:paraId="7BB2AD0B" w14:textId="314B5E75" w:rsidR="00E55C82" w:rsidRDefault="00E55C82" w:rsidP="00E55C82">
            <w:pPr>
              <w:pStyle w:val="NoSpacing"/>
              <w:rPr>
                <w:rFonts w:ascii="Verdana" w:hAnsi="Verdana" w:cs="Arial"/>
                <w:sz w:val="22"/>
                <w:szCs w:val="22"/>
              </w:rPr>
            </w:pPr>
            <w:r w:rsidRPr="00FE1E2C">
              <w:rPr>
                <w:rFonts w:ascii="Verdana" w:hAnsi="Verdana" w:cs="Arial"/>
                <w:sz w:val="22"/>
                <w:szCs w:val="22"/>
                <w:u w:val="single"/>
              </w:rPr>
              <w:t>CAP report</w:t>
            </w:r>
            <w:r w:rsidR="00D5172D" w:rsidRPr="00FE1E2C">
              <w:rPr>
                <w:rFonts w:ascii="Verdana" w:hAnsi="Verdana" w:cs="Arial"/>
                <w:sz w:val="22"/>
                <w:szCs w:val="22"/>
                <w:u w:val="single"/>
              </w:rPr>
              <w:t xml:space="preserve"> </w:t>
            </w:r>
            <w:r w:rsidR="00161701" w:rsidRPr="00FE1E2C">
              <w:rPr>
                <w:rFonts w:ascii="Verdana" w:hAnsi="Verdana" w:cs="Arial"/>
                <w:sz w:val="22"/>
                <w:szCs w:val="22"/>
              </w:rPr>
              <w:t>–</w:t>
            </w:r>
            <w:r w:rsidR="00161701">
              <w:rPr>
                <w:rFonts w:ascii="Verdana" w:hAnsi="Verdana" w:cs="Arial"/>
                <w:sz w:val="22"/>
                <w:szCs w:val="22"/>
              </w:rPr>
              <w:t xml:space="preserve">attached </w:t>
            </w:r>
          </w:p>
          <w:p w14:paraId="10A58B91" w14:textId="77777777" w:rsidR="00E55C82" w:rsidRDefault="00E55C82" w:rsidP="00E55C82">
            <w:pPr>
              <w:pStyle w:val="NoSpacing"/>
              <w:rPr>
                <w:rFonts w:ascii="Verdana" w:hAnsi="Verdana" w:cs="Arial"/>
                <w:sz w:val="22"/>
                <w:szCs w:val="22"/>
              </w:rPr>
            </w:pPr>
            <w:r>
              <w:rPr>
                <w:rFonts w:ascii="Verdana" w:hAnsi="Verdana" w:cs="Arial"/>
                <w:sz w:val="22"/>
                <w:szCs w:val="22"/>
              </w:rPr>
              <w:t xml:space="preserve">  </w:t>
            </w:r>
          </w:p>
          <w:p w14:paraId="39E7E3DC" w14:textId="7A4C4449" w:rsidR="00E55C82" w:rsidRDefault="00E55C82" w:rsidP="00E55C82">
            <w:pPr>
              <w:pStyle w:val="NoSpacing"/>
              <w:rPr>
                <w:rFonts w:ascii="Verdana" w:hAnsi="Verdana" w:cs="Arial"/>
                <w:sz w:val="22"/>
                <w:szCs w:val="22"/>
              </w:rPr>
            </w:pPr>
            <w:r>
              <w:rPr>
                <w:rFonts w:ascii="Verdana" w:hAnsi="Verdana" w:cs="Arial"/>
                <w:sz w:val="22"/>
                <w:szCs w:val="22"/>
                <w:u w:val="single"/>
              </w:rPr>
              <w:t>IDEA</w:t>
            </w:r>
            <w:r w:rsidRPr="0060291F">
              <w:rPr>
                <w:rFonts w:ascii="Verdana" w:hAnsi="Verdana" w:cs="Arial"/>
                <w:sz w:val="22"/>
                <w:szCs w:val="22"/>
                <w:u w:val="single"/>
              </w:rPr>
              <w:t xml:space="preserve"> report</w:t>
            </w:r>
            <w:r w:rsidR="00D5172D">
              <w:rPr>
                <w:rFonts w:ascii="Verdana" w:hAnsi="Verdana" w:cs="Arial"/>
                <w:sz w:val="22"/>
                <w:szCs w:val="22"/>
                <w:u w:val="single"/>
              </w:rPr>
              <w:t xml:space="preserve"> </w:t>
            </w:r>
            <w:r w:rsidRPr="0060291F">
              <w:rPr>
                <w:rFonts w:ascii="Verdana" w:hAnsi="Verdana" w:cs="Arial"/>
                <w:sz w:val="22"/>
                <w:szCs w:val="22"/>
              </w:rPr>
              <w:t xml:space="preserve">- </w:t>
            </w:r>
            <w:r w:rsidR="00190A7A">
              <w:rPr>
                <w:rFonts w:ascii="Verdana" w:hAnsi="Verdana" w:cs="Arial"/>
                <w:sz w:val="22"/>
                <w:szCs w:val="22"/>
              </w:rPr>
              <w:t>Have requested for a vendor to out together resources for family, also are developing more</w:t>
            </w:r>
            <w:r w:rsidR="00A0519A">
              <w:rPr>
                <w:rFonts w:ascii="Verdana" w:hAnsi="Verdana" w:cs="Arial"/>
                <w:sz w:val="22"/>
                <w:szCs w:val="22"/>
              </w:rPr>
              <w:t xml:space="preserve"> guidance on resources for Jumpstart </w:t>
            </w:r>
            <w:r w:rsidR="00190A7A">
              <w:rPr>
                <w:rFonts w:ascii="Verdana" w:hAnsi="Verdana" w:cs="Arial"/>
                <w:sz w:val="22"/>
                <w:szCs w:val="22"/>
              </w:rPr>
              <w:t xml:space="preserve">and implementing the April Dunn Act of the Pathway.  Super app process is due in February so will work with LRS to get more details needed about </w:t>
            </w:r>
            <w:r w:rsidR="00FE1E2C">
              <w:rPr>
                <w:rFonts w:ascii="Verdana" w:hAnsi="Verdana" w:cs="Arial"/>
                <w:sz w:val="22"/>
                <w:szCs w:val="22"/>
              </w:rPr>
              <w:t>Pre-ETS</w:t>
            </w:r>
            <w:r w:rsidR="00190A7A">
              <w:rPr>
                <w:rFonts w:ascii="Verdana" w:hAnsi="Verdana" w:cs="Arial"/>
                <w:sz w:val="22"/>
                <w:szCs w:val="22"/>
              </w:rPr>
              <w:t xml:space="preserve">.  </w:t>
            </w:r>
          </w:p>
          <w:p w14:paraId="101D52E1" w14:textId="77777777" w:rsidR="00E55C82" w:rsidRDefault="00E55C82" w:rsidP="00E55C82">
            <w:pPr>
              <w:pStyle w:val="NoSpacing"/>
              <w:rPr>
                <w:rFonts w:ascii="Verdana" w:hAnsi="Verdana" w:cs="Arial"/>
                <w:sz w:val="22"/>
                <w:szCs w:val="22"/>
              </w:rPr>
            </w:pPr>
          </w:p>
          <w:p w14:paraId="5001410D" w14:textId="5A50FBA9" w:rsidR="00E55C82" w:rsidRDefault="00E55C82" w:rsidP="00E55C82">
            <w:pPr>
              <w:pStyle w:val="NoSpacing"/>
              <w:rPr>
                <w:rFonts w:ascii="Verdana" w:hAnsi="Verdana" w:cs="Arial"/>
                <w:sz w:val="22"/>
                <w:szCs w:val="22"/>
              </w:rPr>
            </w:pPr>
            <w:r>
              <w:rPr>
                <w:rFonts w:ascii="Verdana" w:hAnsi="Verdana" w:cs="Arial"/>
                <w:sz w:val="22"/>
                <w:szCs w:val="22"/>
                <w:u w:val="single"/>
              </w:rPr>
              <w:t>SILC</w:t>
            </w:r>
            <w:r w:rsidRPr="0060291F">
              <w:rPr>
                <w:rFonts w:ascii="Verdana" w:hAnsi="Verdana" w:cs="Arial"/>
                <w:sz w:val="22"/>
                <w:szCs w:val="22"/>
                <w:u w:val="single"/>
              </w:rPr>
              <w:t xml:space="preserve"> report</w:t>
            </w:r>
            <w:r w:rsidR="00D5172D">
              <w:rPr>
                <w:rFonts w:ascii="Verdana" w:hAnsi="Verdana" w:cs="Arial"/>
                <w:sz w:val="22"/>
                <w:szCs w:val="22"/>
                <w:u w:val="single"/>
              </w:rPr>
              <w:t xml:space="preserve"> </w:t>
            </w:r>
            <w:r w:rsidRPr="0060291F">
              <w:rPr>
                <w:rFonts w:ascii="Verdana" w:hAnsi="Verdana" w:cs="Arial"/>
                <w:sz w:val="22"/>
                <w:szCs w:val="22"/>
              </w:rPr>
              <w:t xml:space="preserve">- </w:t>
            </w:r>
            <w:r>
              <w:rPr>
                <w:rFonts w:ascii="Verdana" w:hAnsi="Verdana" w:cs="Arial"/>
                <w:sz w:val="22"/>
                <w:szCs w:val="22"/>
              </w:rPr>
              <w:t>new member</w:t>
            </w:r>
            <w:r w:rsidR="00190A7A">
              <w:rPr>
                <w:rFonts w:ascii="Verdana" w:hAnsi="Verdana" w:cs="Arial"/>
                <w:sz w:val="22"/>
                <w:szCs w:val="22"/>
              </w:rPr>
              <w:t xml:space="preserve"> added from New Orleans, Claudi</w:t>
            </w:r>
            <w:r w:rsidR="00D5172D">
              <w:rPr>
                <w:rFonts w:ascii="Verdana" w:hAnsi="Verdana" w:cs="Arial"/>
                <w:sz w:val="22"/>
                <w:szCs w:val="22"/>
              </w:rPr>
              <w:t>a</w:t>
            </w:r>
            <w:r w:rsidR="00190A7A">
              <w:rPr>
                <w:rFonts w:ascii="Verdana" w:hAnsi="Verdana" w:cs="Arial"/>
                <w:sz w:val="22"/>
                <w:szCs w:val="22"/>
              </w:rPr>
              <w:t xml:space="preserve"> </w:t>
            </w:r>
            <w:r w:rsidR="00FE1E2C">
              <w:rPr>
                <w:rFonts w:ascii="Verdana" w:hAnsi="Verdana" w:cs="Arial"/>
                <w:sz w:val="22"/>
                <w:szCs w:val="22"/>
              </w:rPr>
              <w:t>Garofalo and one that will be terming off in December</w:t>
            </w:r>
            <w:r w:rsidR="00190A7A">
              <w:rPr>
                <w:rFonts w:ascii="Verdana" w:hAnsi="Verdana" w:cs="Arial"/>
                <w:sz w:val="22"/>
                <w:szCs w:val="22"/>
              </w:rPr>
              <w:t xml:space="preserve">. Discussed SILC recommendation for autonomy making it independent of the Governor’s Office effective next fiscal year July 1, 2021.  Implication on inclusion with state plan and funding.  Written response from ACL didn’t state implicitly that Governor’s Office is a state agency, and therefore SILC </w:t>
            </w:r>
            <w:r w:rsidR="00A0519A">
              <w:rPr>
                <w:rFonts w:ascii="Verdana" w:hAnsi="Verdana" w:cs="Arial"/>
                <w:sz w:val="22"/>
                <w:szCs w:val="22"/>
              </w:rPr>
              <w:t>cannot</w:t>
            </w:r>
            <w:r w:rsidR="00190A7A">
              <w:rPr>
                <w:rFonts w:ascii="Verdana" w:hAnsi="Verdana" w:cs="Arial"/>
                <w:sz w:val="22"/>
                <w:szCs w:val="22"/>
              </w:rPr>
              <w:t xml:space="preserve"> be part of it according to federal law.  </w:t>
            </w:r>
          </w:p>
          <w:p w14:paraId="5B297C38" w14:textId="77777777" w:rsidR="00E55C82" w:rsidRDefault="00E55C82" w:rsidP="00E55C82">
            <w:pPr>
              <w:pStyle w:val="NoSpacing"/>
              <w:rPr>
                <w:rFonts w:ascii="Verdana" w:hAnsi="Verdana" w:cs="Arial"/>
                <w:sz w:val="22"/>
                <w:szCs w:val="22"/>
              </w:rPr>
            </w:pPr>
          </w:p>
          <w:p w14:paraId="618F4AC8" w14:textId="6AC39860" w:rsidR="00E55C82" w:rsidRDefault="00E55C82" w:rsidP="00E55C82">
            <w:pPr>
              <w:pStyle w:val="NoSpacing"/>
              <w:rPr>
                <w:rFonts w:ascii="Verdana" w:hAnsi="Verdana" w:cs="Arial"/>
                <w:sz w:val="22"/>
                <w:szCs w:val="22"/>
              </w:rPr>
            </w:pPr>
            <w:r>
              <w:rPr>
                <w:rFonts w:ascii="Verdana" w:hAnsi="Verdana" w:cs="Arial"/>
                <w:sz w:val="22"/>
                <w:szCs w:val="22"/>
                <w:u w:val="single"/>
              </w:rPr>
              <w:lastRenderedPageBreak/>
              <w:t>WIC</w:t>
            </w:r>
            <w:r w:rsidRPr="0060291F">
              <w:rPr>
                <w:rFonts w:ascii="Verdana" w:hAnsi="Verdana" w:cs="Arial"/>
                <w:sz w:val="22"/>
                <w:szCs w:val="22"/>
                <w:u w:val="single"/>
              </w:rPr>
              <w:t xml:space="preserve"> report</w:t>
            </w:r>
            <w:r w:rsidR="00D5172D">
              <w:rPr>
                <w:rFonts w:ascii="Verdana" w:hAnsi="Verdana" w:cs="Arial"/>
                <w:sz w:val="22"/>
                <w:szCs w:val="22"/>
                <w:u w:val="single"/>
              </w:rPr>
              <w:t xml:space="preserve"> </w:t>
            </w:r>
            <w:r w:rsidR="00FE1E2C">
              <w:rPr>
                <w:rFonts w:ascii="Verdana" w:hAnsi="Verdana" w:cs="Arial"/>
                <w:sz w:val="22"/>
                <w:szCs w:val="22"/>
              </w:rPr>
              <w:t>–</w:t>
            </w:r>
            <w:r w:rsidR="00190A7A">
              <w:rPr>
                <w:rFonts w:ascii="Verdana" w:hAnsi="Verdana" w:cs="Arial"/>
                <w:sz w:val="22"/>
                <w:szCs w:val="22"/>
              </w:rPr>
              <w:t xml:space="preserve"> </w:t>
            </w:r>
            <w:r w:rsidR="00FE1E2C">
              <w:rPr>
                <w:rFonts w:ascii="Verdana" w:hAnsi="Verdana" w:cs="Arial"/>
                <w:sz w:val="22"/>
                <w:szCs w:val="22"/>
              </w:rPr>
              <w:t>None provided.</w:t>
            </w:r>
          </w:p>
          <w:p w14:paraId="5134BDB6" w14:textId="77777777" w:rsidR="00E55C82" w:rsidRPr="00590D71" w:rsidRDefault="00E55C82" w:rsidP="00E55C82">
            <w:pPr>
              <w:pStyle w:val="NoSpacing"/>
              <w:rPr>
                <w:rFonts w:ascii="Verdana" w:hAnsi="Verdana"/>
                <w:sz w:val="22"/>
                <w:szCs w:val="22"/>
                <w:highlight w:val="yellow"/>
              </w:rPr>
            </w:pPr>
          </w:p>
        </w:tc>
        <w:tc>
          <w:tcPr>
            <w:tcW w:w="9715" w:type="dxa"/>
            <w:gridSpan w:val="2"/>
          </w:tcPr>
          <w:p w14:paraId="6F5ECDE6" w14:textId="77777777" w:rsidR="00E55C82" w:rsidRDefault="00E55C82" w:rsidP="00E55C82">
            <w:pPr>
              <w:rPr>
                <w:rFonts w:ascii="Arial" w:hAnsi="Arial" w:cs="Arial"/>
                <w:b/>
                <w:color w:val="003399"/>
              </w:rPr>
            </w:pPr>
          </w:p>
        </w:tc>
      </w:tr>
      <w:tr w:rsidR="00E55C82" w:rsidRPr="002E028E" w14:paraId="6DFE425D" w14:textId="77777777" w:rsidTr="002D3EF0">
        <w:tc>
          <w:tcPr>
            <w:tcW w:w="1795" w:type="dxa"/>
            <w:gridSpan w:val="3"/>
          </w:tcPr>
          <w:p w14:paraId="7E044E53" w14:textId="77777777" w:rsidR="00D5172D" w:rsidRDefault="00E55C82" w:rsidP="00E55C82">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lastRenderedPageBreak/>
              <w:t xml:space="preserve">New </w:t>
            </w:r>
          </w:p>
          <w:p w14:paraId="678F8305" w14:textId="2E4090EB" w:rsidR="00E55C82" w:rsidRPr="00212C02" w:rsidRDefault="00E55C82" w:rsidP="00E55C82">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Business</w:t>
            </w:r>
          </w:p>
        </w:tc>
        <w:tc>
          <w:tcPr>
            <w:tcW w:w="7223" w:type="dxa"/>
          </w:tcPr>
          <w:p w14:paraId="6510F0D1" w14:textId="2DA59084" w:rsidR="00E5616A" w:rsidRDefault="00E5616A" w:rsidP="00D5172D">
            <w:pPr>
              <w:pStyle w:val="NoSpacing"/>
              <w:ind w:left="-102"/>
              <w:rPr>
                <w:rFonts w:ascii="Verdana" w:hAnsi="Verdana"/>
                <w:sz w:val="22"/>
                <w:szCs w:val="22"/>
              </w:rPr>
            </w:pPr>
            <w:r>
              <w:rPr>
                <w:rFonts w:ascii="Verdana" w:hAnsi="Verdana"/>
                <w:sz w:val="22"/>
                <w:szCs w:val="22"/>
              </w:rPr>
              <w:t>Strategical Planning Meeting scheduled December 3, 2021 at 10</w:t>
            </w:r>
            <w:r w:rsidR="00A0519A">
              <w:rPr>
                <w:rFonts w:ascii="Verdana" w:hAnsi="Verdana"/>
                <w:sz w:val="22"/>
                <w:szCs w:val="22"/>
              </w:rPr>
              <w:t xml:space="preserve"> </w:t>
            </w:r>
            <w:r>
              <w:rPr>
                <w:rFonts w:ascii="Verdana" w:hAnsi="Verdana"/>
                <w:sz w:val="22"/>
                <w:szCs w:val="22"/>
              </w:rPr>
              <w:t xml:space="preserve">am for Executive Board to discuss goals and objectives to recommend to Director for 2021.  </w:t>
            </w:r>
          </w:p>
          <w:p w14:paraId="55F37E61" w14:textId="77777777" w:rsidR="00E5616A" w:rsidRDefault="00E5616A" w:rsidP="00D5172D">
            <w:pPr>
              <w:pStyle w:val="NoSpacing"/>
              <w:ind w:left="-102"/>
              <w:rPr>
                <w:rFonts w:ascii="Verdana" w:hAnsi="Verdana"/>
                <w:sz w:val="22"/>
                <w:szCs w:val="22"/>
              </w:rPr>
            </w:pPr>
          </w:p>
          <w:p w14:paraId="79444420" w14:textId="44A0F748" w:rsidR="00E5616A" w:rsidRDefault="00E5616A" w:rsidP="00D5172D">
            <w:pPr>
              <w:pStyle w:val="NoSpacing"/>
              <w:ind w:left="-102"/>
              <w:rPr>
                <w:rFonts w:ascii="Verdana" w:hAnsi="Verdana"/>
                <w:sz w:val="22"/>
                <w:szCs w:val="22"/>
              </w:rPr>
            </w:pPr>
            <w:r>
              <w:rPr>
                <w:rFonts w:ascii="Verdana" w:hAnsi="Verdana"/>
                <w:sz w:val="22"/>
                <w:szCs w:val="22"/>
              </w:rPr>
              <w:t>New Member Orientation scheduled for January 27, 2021 the day prior to General Board meeting on January 28.  Let Nicole Miller know in advance of meeting if a hotel and/or accommodations are needed.  Whether or not meeting will be in person depends on the Governor’s order.  If we’re still under a State of Emergency, then virtual meetings will be allowed.</w:t>
            </w:r>
          </w:p>
          <w:p w14:paraId="69E3E42E" w14:textId="77777777" w:rsidR="00E5616A" w:rsidRDefault="00E5616A" w:rsidP="00E5616A">
            <w:pPr>
              <w:pStyle w:val="NoSpacing"/>
              <w:rPr>
                <w:rFonts w:ascii="Verdana" w:hAnsi="Verdana"/>
                <w:sz w:val="22"/>
                <w:szCs w:val="22"/>
              </w:rPr>
            </w:pPr>
          </w:p>
          <w:p w14:paraId="76287811" w14:textId="77777777" w:rsidR="00E55C82" w:rsidRPr="00896B97" w:rsidRDefault="00E55C82" w:rsidP="00E55C82">
            <w:pPr>
              <w:pStyle w:val="NoSpacing"/>
              <w:ind w:left="-107"/>
              <w:rPr>
                <w:rFonts w:ascii="Verdana" w:hAnsi="Verdana"/>
                <w:sz w:val="22"/>
                <w:szCs w:val="22"/>
              </w:rPr>
            </w:pPr>
          </w:p>
        </w:tc>
        <w:tc>
          <w:tcPr>
            <w:tcW w:w="9715" w:type="dxa"/>
            <w:gridSpan w:val="2"/>
          </w:tcPr>
          <w:p w14:paraId="09932BA6" w14:textId="77777777" w:rsidR="00E55C82" w:rsidRPr="00847253" w:rsidRDefault="00E55C82" w:rsidP="00E55C82">
            <w:pPr>
              <w:tabs>
                <w:tab w:val="center" w:pos="4680"/>
                <w:tab w:val="right" w:pos="9360"/>
              </w:tabs>
              <w:spacing w:after="120"/>
              <w:rPr>
                <w:rFonts w:ascii="Verdana" w:hAnsi="Verdana" w:cs="Arial"/>
                <w:sz w:val="22"/>
                <w:szCs w:val="22"/>
                <w:u w:val="single"/>
              </w:rPr>
            </w:pPr>
          </w:p>
        </w:tc>
      </w:tr>
      <w:tr w:rsidR="00E55C82" w:rsidRPr="002E028E" w14:paraId="42F12C96" w14:textId="77777777" w:rsidTr="002D3EF0">
        <w:tc>
          <w:tcPr>
            <w:tcW w:w="1795" w:type="dxa"/>
            <w:gridSpan w:val="3"/>
          </w:tcPr>
          <w:p w14:paraId="57D00B80" w14:textId="77777777" w:rsidR="00E5616A" w:rsidRDefault="00E55C82" w:rsidP="00E55C82">
            <w:pPr>
              <w:tabs>
                <w:tab w:val="center" w:pos="4680"/>
                <w:tab w:val="right" w:pos="9360"/>
              </w:tabs>
              <w:rPr>
                <w:rFonts w:ascii="Verdana" w:hAnsi="Verdana" w:cs="Arial"/>
                <w:color w:val="003399"/>
                <w:sz w:val="22"/>
                <w:szCs w:val="22"/>
              </w:rPr>
            </w:pPr>
            <w:r>
              <w:rPr>
                <w:rFonts w:ascii="Verdana" w:hAnsi="Verdana" w:cs="Arial"/>
                <w:color w:val="003399"/>
                <w:sz w:val="22"/>
                <w:szCs w:val="22"/>
              </w:rPr>
              <w:t xml:space="preserve">Future meeting </w:t>
            </w:r>
          </w:p>
          <w:p w14:paraId="4E44D96E" w14:textId="077E78B6" w:rsidR="00E55C82" w:rsidRDefault="00D5172D" w:rsidP="00E55C82">
            <w:pPr>
              <w:tabs>
                <w:tab w:val="center" w:pos="4680"/>
                <w:tab w:val="right" w:pos="9360"/>
              </w:tabs>
              <w:rPr>
                <w:rFonts w:ascii="Verdana" w:hAnsi="Verdana" w:cs="Arial"/>
                <w:color w:val="003399"/>
                <w:sz w:val="22"/>
                <w:szCs w:val="22"/>
              </w:rPr>
            </w:pPr>
            <w:r>
              <w:rPr>
                <w:rFonts w:ascii="Verdana" w:hAnsi="Verdana" w:cs="Arial"/>
                <w:color w:val="003399"/>
                <w:sz w:val="22"/>
                <w:szCs w:val="22"/>
              </w:rPr>
              <w:t>D</w:t>
            </w:r>
            <w:r w:rsidR="00E55C82">
              <w:rPr>
                <w:rFonts w:ascii="Verdana" w:hAnsi="Verdana" w:cs="Arial"/>
                <w:color w:val="003399"/>
                <w:sz w:val="22"/>
                <w:szCs w:val="22"/>
              </w:rPr>
              <w:t>ates</w:t>
            </w:r>
          </w:p>
          <w:p w14:paraId="42561D50" w14:textId="77777777" w:rsidR="00E55C82" w:rsidRPr="00212C02" w:rsidRDefault="00E55C82" w:rsidP="00E55C82">
            <w:pPr>
              <w:tabs>
                <w:tab w:val="center" w:pos="4680"/>
                <w:tab w:val="right" w:pos="9360"/>
              </w:tabs>
              <w:rPr>
                <w:rFonts w:ascii="Verdana" w:hAnsi="Verdana" w:cs="Arial"/>
                <w:color w:val="003399"/>
                <w:sz w:val="22"/>
                <w:szCs w:val="22"/>
              </w:rPr>
            </w:pPr>
          </w:p>
        </w:tc>
        <w:tc>
          <w:tcPr>
            <w:tcW w:w="7223" w:type="dxa"/>
          </w:tcPr>
          <w:p w14:paraId="2C510769" w14:textId="12B04D82" w:rsidR="00E55C82" w:rsidRDefault="00124787" w:rsidP="00124787">
            <w:pPr>
              <w:pStyle w:val="NoSpacing"/>
              <w:ind w:left="-112"/>
              <w:rPr>
                <w:rFonts w:ascii="Verdana" w:hAnsi="Verdana"/>
                <w:sz w:val="22"/>
                <w:szCs w:val="22"/>
              </w:rPr>
            </w:pPr>
            <w:r>
              <w:rPr>
                <w:rFonts w:ascii="Verdana" w:hAnsi="Verdana"/>
                <w:sz w:val="22"/>
                <w:szCs w:val="22"/>
              </w:rPr>
              <w:t>General Bo</w:t>
            </w:r>
            <w:r w:rsidR="00E5616A">
              <w:rPr>
                <w:rFonts w:ascii="Verdana" w:hAnsi="Verdana"/>
                <w:sz w:val="22"/>
                <w:szCs w:val="22"/>
              </w:rPr>
              <w:t>ard</w:t>
            </w:r>
            <w:r>
              <w:rPr>
                <w:rFonts w:ascii="Verdana" w:hAnsi="Verdana"/>
                <w:sz w:val="22"/>
                <w:szCs w:val="22"/>
              </w:rPr>
              <w:t xml:space="preserve"> Meetings will be January 28, 2021, </w:t>
            </w:r>
            <w:r w:rsidR="00E55C82">
              <w:rPr>
                <w:rFonts w:ascii="Verdana" w:hAnsi="Verdana"/>
                <w:sz w:val="22"/>
                <w:szCs w:val="22"/>
              </w:rPr>
              <w:t>April 29, 2021, July 29, 2021 and October 28, 2021</w:t>
            </w:r>
            <w:r>
              <w:rPr>
                <w:rFonts w:ascii="Verdana" w:hAnsi="Verdana"/>
                <w:sz w:val="22"/>
                <w:szCs w:val="22"/>
              </w:rPr>
              <w:t xml:space="preserve">.  </w:t>
            </w:r>
          </w:p>
          <w:p w14:paraId="6F860C82" w14:textId="2474B503" w:rsidR="00124787" w:rsidRPr="00590D71" w:rsidRDefault="00124787" w:rsidP="00124787">
            <w:pPr>
              <w:pStyle w:val="NoSpacing"/>
              <w:ind w:left="-112"/>
              <w:rPr>
                <w:rFonts w:ascii="Verdana" w:hAnsi="Verdana" w:cs="Arial"/>
                <w:sz w:val="22"/>
                <w:szCs w:val="22"/>
                <w:highlight w:val="yellow"/>
              </w:rPr>
            </w:pPr>
          </w:p>
        </w:tc>
        <w:tc>
          <w:tcPr>
            <w:tcW w:w="9715" w:type="dxa"/>
            <w:gridSpan w:val="2"/>
          </w:tcPr>
          <w:p w14:paraId="049AD52F" w14:textId="77777777" w:rsidR="00E55C82" w:rsidRPr="00847253" w:rsidRDefault="00E55C82" w:rsidP="00E55C82">
            <w:pPr>
              <w:tabs>
                <w:tab w:val="center" w:pos="4680"/>
                <w:tab w:val="right" w:pos="9360"/>
              </w:tabs>
              <w:spacing w:after="120"/>
              <w:contextualSpacing/>
              <w:rPr>
                <w:rFonts w:ascii="Verdana" w:hAnsi="Verdana" w:cs="Arial"/>
                <w:sz w:val="22"/>
                <w:szCs w:val="22"/>
                <w:highlight w:val="yellow"/>
              </w:rPr>
            </w:pPr>
          </w:p>
        </w:tc>
      </w:tr>
      <w:tr w:rsidR="00E55C82" w:rsidRPr="002E028E" w14:paraId="3C532E04" w14:textId="77777777" w:rsidTr="002D3EF0">
        <w:trPr>
          <w:trHeight w:val="332"/>
        </w:trPr>
        <w:tc>
          <w:tcPr>
            <w:tcW w:w="1795" w:type="dxa"/>
            <w:gridSpan w:val="3"/>
          </w:tcPr>
          <w:p w14:paraId="39485F64" w14:textId="77777777" w:rsidR="00E55C82" w:rsidRPr="00212C02" w:rsidRDefault="00E55C82" w:rsidP="00E55C82">
            <w:pPr>
              <w:tabs>
                <w:tab w:val="center" w:pos="4680"/>
                <w:tab w:val="right" w:pos="9360"/>
              </w:tabs>
              <w:rPr>
                <w:rFonts w:ascii="Verdana" w:hAnsi="Verdana" w:cs="Arial"/>
                <w:color w:val="003399"/>
                <w:sz w:val="22"/>
                <w:szCs w:val="22"/>
              </w:rPr>
            </w:pPr>
            <w:r w:rsidRPr="002E028E">
              <w:rPr>
                <w:rFonts w:ascii="Verdana" w:hAnsi="Verdana" w:cs="Arial"/>
                <w:color w:val="003399"/>
                <w:sz w:val="22"/>
                <w:szCs w:val="22"/>
              </w:rPr>
              <w:t>Adjourn</w:t>
            </w:r>
          </w:p>
        </w:tc>
        <w:tc>
          <w:tcPr>
            <w:tcW w:w="7223" w:type="dxa"/>
          </w:tcPr>
          <w:p w14:paraId="2880648F" w14:textId="30693843" w:rsidR="00E55C82" w:rsidRPr="00590D71" w:rsidRDefault="00E55C82" w:rsidP="00E55C82">
            <w:pPr>
              <w:pStyle w:val="NoSpacing"/>
              <w:ind w:left="-112"/>
              <w:rPr>
                <w:rFonts w:ascii="Verdana" w:hAnsi="Verdana"/>
                <w:sz w:val="22"/>
                <w:szCs w:val="22"/>
                <w:highlight w:val="yellow"/>
              </w:rPr>
            </w:pPr>
            <w:r>
              <w:rPr>
                <w:rFonts w:ascii="Verdana" w:hAnsi="Verdana" w:cs="Arial"/>
                <w:sz w:val="22"/>
                <w:szCs w:val="22"/>
              </w:rPr>
              <w:t xml:space="preserve">Gay Young </w:t>
            </w:r>
            <w:r w:rsidRPr="00842DBC">
              <w:rPr>
                <w:rFonts w:ascii="Verdana" w:hAnsi="Verdana" w:cs="Arial"/>
                <w:sz w:val="22"/>
                <w:szCs w:val="22"/>
              </w:rPr>
              <w:t xml:space="preserve">motioned to adjourn, seconded by </w:t>
            </w:r>
            <w:r>
              <w:rPr>
                <w:rFonts w:ascii="Verdana" w:hAnsi="Verdana" w:cs="Arial"/>
                <w:sz w:val="22"/>
                <w:szCs w:val="22"/>
              </w:rPr>
              <w:t xml:space="preserve">Alexis Young and the Council adjourned </w:t>
            </w:r>
            <w:r w:rsidR="00190A7A">
              <w:rPr>
                <w:rFonts w:ascii="Verdana" w:hAnsi="Verdana" w:cs="Arial"/>
                <w:sz w:val="22"/>
                <w:szCs w:val="22"/>
              </w:rPr>
              <w:t xml:space="preserve">at 11:00am </w:t>
            </w:r>
            <w:r w:rsidRPr="00842DBC">
              <w:rPr>
                <w:rFonts w:ascii="Verdana" w:hAnsi="Verdana" w:cs="Arial"/>
                <w:sz w:val="22"/>
                <w:szCs w:val="22"/>
              </w:rPr>
              <w:t>without objection.</w:t>
            </w:r>
          </w:p>
        </w:tc>
        <w:tc>
          <w:tcPr>
            <w:tcW w:w="9715" w:type="dxa"/>
            <w:gridSpan w:val="2"/>
          </w:tcPr>
          <w:p w14:paraId="609E84A2" w14:textId="77777777" w:rsidR="00E55C82" w:rsidRDefault="00E55C82" w:rsidP="00E55C82">
            <w:pPr>
              <w:tabs>
                <w:tab w:val="center" w:pos="4680"/>
                <w:tab w:val="right" w:pos="9360"/>
              </w:tabs>
              <w:spacing w:after="120"/>
              <w:rPr>
                <w:rFonts w:ascii="Verdana" w:hAnsi="Verdana" w:cs="Arial"/>
                <w:sz w:val="22"/>
                <w:szCs w:val="22"/>
                <w:highlight w:val="yellow"/>
              </w:rPr>
            </w:pPr>
          </w:p>
        </w:tc>
      </w:tr>
      <w:tr w:rsidR="00E55C82" w:rsidRPr="002E028E" w14:paraId="209BCF98" w14:textId="77777777" w:rsidTr="00F8422B">
        <w:trPr>
          <w:gridAfter w:val="1"/>
          <w:wAfter w:w="9108" w:type="dxa"/>
        </w:trPr>
        <w:tc>
          <w:tcPr>
            <w:tcW w:w="445" w:type="dxa"/>
          </w:tcPr>
          <w:p w14:paraId="5E193042" w14:textId="77777777" w:rsidR="00E55C82" w:rsidRPr="002E028E" w:rsidRDefault="00E55C82" w:rsidP="00E55C82">
            <w:pPr>
              <w:tabs>
                <w:tab w:val="center" w:pos="4680"/>
                <w:tab w:val="right" w:pos="9360"/>
              </w:tabs>
              <w:spacing w:after="240"/>
              <w:rPr>
                <w:rFonts w:ascii="Verdana" w:hAnsi="Verdana" w:cs="Arial"/>
                <w:color w:val="003399"/>
                <w:sz w:val="22"/>
                <w:szCs w:val="22"/>
              </w:rPr>
            </w:pPr>
          </w:p>
        </w:tc>
        <w:tc>
          <w:tcPr>
            <w:tcW w:w="9180" w:type="dxa"/>
            <w:gridSpan w:val="4"/>
          </w:tcPr>
          <w:p w14:paraId="075D47E5" w14:textId="77777777" w:rsidR="00E55C82" w:rsidRPr="002E028E" w:rsidRDefault="00E55C82" w:rsidP="00E55C82">
            <w:pPr>
              <w:pStyle w:val="NoSpacing"/>
              <w:rPr>
                <w:rFonts w:ascii="Verdana" w:hAnsi="Verdana"/>
                <w:sz w:val="22"/>
                <w:szCs w:val="22"/>
              </w:rPr>
            </w:pPr>
          </w:p>
        </w:tc>
      </w:tr>
    </w:tbl>
    <w:p w14:paraId="1477C4ED" w14:textId="77777777" w:rsidR="002F71BE" w:rsidRDefault="002F71BE" w:rsidP="005B0028">
      <w:pPr>
        <w:rPr>
          <w:rFonts w:ascii="Verdana" w:hAnsi="Verdana"/>
          <w:sz w:val="22"/>
          <w:szCs w:val="22"/>
        </w:rPr>
      </w:pPr>
    </w:p>
    <w:p w14:paraId="51CA6F3E" w14:textId="77777777" w:rsidR="00F44C1E" w:rsidRDefault="00F44C1E" w:rsidP="005B0028">
      <w:pPr>
        <w:rPr>
          <w:rFonts w:ascii="Verdana" w:hAnsi="Verdana"/>
          <w:sz w:val="22"/>
          <w:szCs w:val="22"/>
        </w:rPr>
      </w:pPr>
    </w:p>
    <w:p w14:paraId="5E1A91BC" w14:textId="77777777" w:rsidR="00F44C1E" w:rsidRDefault="00F44C1E" w:rsidP="005B0028">
      <w:pPr>
        <w:rPr>
          <w:rFonts w:ascii="Verdana" w:hAnsi="Verdana"/>
          <w:sz w:val="22"/>
          <w:szCs w:val="22"/>
        </w:rPr>
      </w:pPr>
    </w:p>
    <w:p w14:paraId="3C55CEEF" w14:textId="77777777" w:rsidR="0083379B" w:rsidRDefault="0083379B" w:rsidP="00F44C1E">
      <w:pPr>
        <w:rPr>
          <w:rFonts w:ascii="Georgia" w:hAnsi="Georgia"/>
          <w:color w:val="222222"/>
          <w:sz w:val="27"/>
          <w:szCs w:val="27"/>
        </w:rPr>
      </w:pPr>
    </w:p>
    <w:p w14:paraId="42F08768" w14:textId="77777777" w:rsidR="0083379B" w:rsidRDefault="0083379B" w:rsidP="00F44C1E">
      <w:pPr>
        <w:rPr>
          <w:rFonts w:ascii="Georgia" w:hAnsi="Georgia"/>
          <w:color w:val="222222"/>
          <w:sz w:val="27"/>
          <w:szCs w:val="27"/>
        </w:rPr>
      </w:pPr>
    </w:p>
    <w:p w14:paraId="20877FCB" w14:textId="77777777" w:rsidR="0083379B" w:rsidRDefault="0083379B" w:rsidP="00F44C1E">
      <w:pPr>
        <w:rPr>
          <w:rFonts w:ascii="Georgia" w:hAnsi="Georgia"/>
          <w:color w:val="222222"/>
          <w:sz w:val="27"/>
          <w:szCs w:val="27"/>
        </w:rPr>
      </w:pPr>
    </w:p>
    <w:p w14:paraId="093E4E84" w14:textId="77777777" w:rsidR="0083379B" w:rsidRDefault="0083379B" w:rsidP="00F44C1E">
      <w:pPr>
        <w:rPr>
          <w:rFonts w:ascii="Georgia" w:hAnsi="Georgia"/>
          <w:color w:val="222222"/>
          <w:sz w:val="27"/>
          <w:szCs w:val="27"/>
        </w:rPr>
      </w:pPr>
    </w:p>
    <w:p w14:paraId="3656C12C" w14:textId="0546D5C6" w:rsidR="00F44C1E" w:rsidRDefault="00F44C1E" w:rsidP="005B0028">
      <w:pPr>
        <w:rPr>
          <w:rFonts w:ascii="Verdana" w:hAnsi="Verdana"/>
          <w:sz w:val="22"/>
          <w:szCs w:val="22"/>
        </w:rPr>
      </w:pPr>
    </w:p>
    <w:p w14:paraId="0983C67A" w14:textId="2B6D47EE" w:rsidR="009A6B7A" w:rsidRDefault="009A6B7A" w:rsidP="005B0028">
      <w:pPr>
        <w:rPr>
          <w:rFonts w:ascii="Verdana" w:hAnsi="Verdana"/>
          <w:sz w:val="22"/>
          <w:szCs w:val="22"/>
        </w:rPr>
      </w:pPr>
    </w:p>
    <w:p w14:paraId="1A6D49E8" w14:textId="3EBD81D0" w:rsidR="009A6B7A" w:rsidRDefault="009A6B7A" w:rsidP="005B0028">
      <w:pPr>
        <w:rPr>
          <w:rFonts w:ascii="Verdana" w:hAnsi="Verdana"/>
          <w:sz w:val="22"/>
          <w:szCs w:val="22"/>
        </w:rPr>
      </w:pPr>
    </w:p>
    <w:p w14:paraId="0729DB10" w14:textId="53F568C7" w:rsidR="009A6B7A" w:rsidRDefault="009A6B7A" w:rsidP="005B0028">
      <w:pPr>
        <w:rPr>
          <w:rFonts w:ascii="Verdana" w:hAnsi="Verdana"/>
          <w:sz w:val="22"/>
          <w:szCs w:val="22"/>
        </w:rPr>
      </w:pPr>
    </w:p>
    <w:p w14:paraId="08C18538" w14:textId="4D68D70A" w:rsidR="009A6B7A" w:rsidRDefault="009A6B7A" w:rsidP="005B0028">
      <w:pPr>
        <w:rPr>
          <w:rFonts w:ascii="Verdana" w:hAnsi="Verdana"/>
          <w:sz w:val="22"/>
          <w:szCs w:val="22"/>
        </w:rPr>
      </w:pPr>
    </w:p>
    <w:p w14:paraId="4A0E774E" w14:textId="520C86F1" w:rsidR="009A6B7A" w:rsidRDefault="009A6B7A" w:rsidP="005B0028">
      <w:pPr>
        <w:rPr>
          <w:rFonts w:ascii="Verdana" w:hAnsi="Verdana"/>
          <w:sz w:val="22"/>
          <w:szCs w:val="22"/>
        </w:rPr>
      </w:pPr>
    </w:p>
    <w:p w14:paraId="45A1B965" w14:textId="1B813FAC" w:rsidR="009A6B7A" w:rsidRDefault="009A6B7A" w:rsidP="005B0028">
      <w:pPr>
        <w:rPr>
          <w:rFonts w:ascii="Verdana" w:hAnsi="Verdana"/>
          <w:sz w:val="22"/>
          <w:szCs w:val="22"/>
        </w:rPr>
      </w:pPr>
    </w:p>
    <w:p w14:paraId="48747BD5" w14:textId="2AB58720" w:rsidR="009A6B7A" w:rsidRDefault="009A6B7A" w:rsidP="005B0028">
      <w:pPr>
        <w:rPr>
          <w:rFonts w:ascii="Verdana" w:hAnsi="Verdana"/>
          <w:sz w:val="22"/>
          <w:szCs w:val="22"/>
        </w:rPr>
      </w:pPr>
    </w:p>
    <w:p w14:paraId="110D9F02" w14:textId="63664077" w:rsidR="009A6B7A" w:rsidRDefault="009A6B7A" w:rsidP="005B0028">
      <w:pPr>
        <w:rPr>
          <w:rFonts w:ascii="Verdana" w:hAnsi="Verdana"/>
          <w:sz w:val="22"/>
          <w:szCs w:val="22"/>
        </w:rPr>
      </w:pPr>
    </w:p>
    <w:p w14:paraId="64C40492" w14:textId="5FFB90E4" w:rsidR="009A6B7A" w:rsidRDefault="009A6B7A" w:rsidP="005B0028">
      <w:pPr>
        <w:rPr>
          <w:rFonts w:ascii="Verdana" w:hAnsi="Verdana"/>
          <w:sz w:val="22"/>
          <w:szCs w:val="22"/>
        </w:rPr>
      </w:pPr>
    </w:p>
    <w:p w14:paraId="50F25DE2" w14:textId="277F2C03" w:rsidR="009A6B7A" w:rsidRDefault="009A6B7A" w:rsidP="005B0028">
      <w:pPr>
        <w:rPr>
          <w:rFonts w:ascii="Verdana" w:hAnsi="Verdana"/>
          <w:sz w:val="22"/>
          <w:szCs w:val="22"/>
        </w:rPr>
      </w:pPr>
    </w:p>
    <w:p w14:paraId="54C82D81" w14:textId="34151A67" w:rsidR="009A6B7A" w:rsidRDefault="009A6B7A" w:rsidP="005B0028">
      <w:pPr>
        <w:rPr>
          <w:rFonts w:ascii="Verdana" w:hAnsi="Verdana"/>
          <w:sz w:val="22"/>
          <w:szCs w:val="22"/>
        </w:rPr>
      </w:pPr>
    </w:p>
    <w:p w14:paraId="7BF40F6C" w14:textId="77777777" w:rsidR="009A6B7A" w:rsidRPr="00EC52CB" w:rsidRDefault="009A6B7A" w:rsidP="009A6B7A">
      <w:pPr>
        <w:rPr>
          <w:rFonts w:ascii="Times New Roman" w:hAnsi="Times New Roman"/>
          <w:b/>
          <w:color w:val="222222"/>
        </w:rPr>
      </w:pPr>
      <w:r w:rsidRPr="00EC52CB">
        <w:rPr>
          <w:rFonts w:ascii="Times New Roman" w:hAnsi="Times New Roman"/>
          <w:b/>
          <w:color w:val="222222"/>
        </w:rPr>
        <w:lastRenderedPageBreak/>
        <w:t xml:space="preserve">DATE: </w:t>
      </w:r>
      <w:r>
        <w:rPr>
          <w:rFonts w:ascii="Times New Roman" w:hAnsi="Times New Roman"/>
          <w:b/>
          <w:color w:val="222222"/>
        </w:rPr>
        <w:tab/>
        <w:t>October 23</w:t>
      </w:r>
      <w:r w:rsidRPr="00EC52CB">
        <w:rPr>
          <w:rFonts w:ascii="Times New Roman" w:hAnsi="Times New Roman"/>
          <w:b/>
          <w:color w:val="222222"/>
        </w:rPr>
        <w:t xml:space="preserve"> 2020</w:t>
      </w:r>
    </w:p>
    <w:p w14:paraId="5D009DCA" w14:textId="77777777" w:rsidR="009A6B7A" w:rsidRPr="00EC52CB" w:rsidRDefault="009A6B7A" w:rsidP="009A6B7A">
      <w:pPr>
        <w:rPr>
          <w:rFonts w:ascii="Times New Roman" w:hAnsi="Times New Roman"/>
          <w:b/>
          <w:color w:val="222222"/>
        </w:rPr>
      </w:pPr>
      <w:r w:rsidRPr="00EC52CB">
        <w:rPr>
          <w:rFonts w:ascii="Times New Roman" w:hAnsi="Times New Roman"/>
          <w:b/>
          <w:color w:val="222222"/>
        </w:rPr>
        <w:t>TO:</w:t>
      </w:r>
      <w:r w:rsidRPr="00EC52CB">
        <w:rPr>
          <w:rFonts w:ascii="Times New Roman" w:hAnsi="Times New Roman"/>
          <w:b/>
          <w:color w:val="222222"/>
        </w:rPr>
        <w:tab/>
      </w:r>
      <w:r>
        <w:rPr>
          <w:rFonts w:ascii="Times New Roman" w:hAnsi="Times New Roman"/>
          <w:b/>
          <w:color w:val="222222"/>
        </w:rPr>
        <w:tab/>
      </w:r>
      <w:r w:rsidRPr="00EC52CB">
        <w:rPr>
          <w:rFonts w:ascii="Times New Roman" w:hAnsi="Times New Roman"/>
          <w:b/>
          <w:color w:val="222222"/>
        </w:rPr>
        <w:t>LRC Committee</w:t>
      </w:r>
    </w:p>
    <w:p w14:paraId="7BB23C73" w14:textId="77777777" w:rsidR="009A6B7A" w:rsidRPr="00EC52CB" w:rsidRDefault="009A6B7A" w:rsidP="009A6B7A">
      <w:pPr>
        <w:rPr>
          <w:rFonts w:ascii="Times New Roman" w:hAnsi="Times New Roman"/>
          <w:b/>
          <w:color w:val="222222"/>
        </w:rPr>
      </w:pPr>
      <w:r w:rsidRPr="00EC52CB">
        <w:rPr>
          <w:rFonts w:ascii="Times New Roman" w:hAnsi="Times New Roman"/>
          <w:b/>
          <w:color w:val="222222"/>
        </w:rPr>
        <w:t>FROM:</w:t>
      </w:r>
      <w:r w:rsidRPr="00EC52CB">
        <w:rPr>
          <w:rFonts w:ascii="Times New Roman" w:hAnsi="Times New Roman"/>
          <w:b/>
          <w:color w:val="222222"/>
        </w:rPr>
        <w:tab/>
        <w:t>Glyn Butler-Kilbourne - CAP Representative</w:t>
      </w:r>
      <w:r>
        <w:rPr>
          <w:rFonts w:ascii="Times New Roman" w:hAnsi="Times New Roman"/>
          <w:b/>
          <w:color w:val="222222"/>
        </w:rPr>
        <w:t>, Disability Rights Louisiana</w:t>
      </w:r>
    </w:p>
    <w:p w14:paraId="7FC60175" w14:textId="77777777" w:rsidR="009A6B7A" w:rsidRPr="00EC52CB" w:rsidRDefault="009A6B7A" w:rsidP="009A6B7A">
      <w:pPr>
        <w:pBdr>
          <w:bottom w:val="single" w:sz="12" w:space="1" w:color="auto"/>
        </w:pBdr>
        <w:rPr>
          <w:rFonts w:ascii="Times New Roman" w:hAnsi="Times New Roman"/>
          <w:b/>
          <w:color w:val="222222"/>
        </w:rPr>
      </w:pPr>
      <w:r w:rsidRPr="00EC52CB">
        <w:rPr>
          <w:rFonts w:ascii="Times New Roman" w:hAnsi="Times New Roman"/>
          <w:b/>
          <w:color w:val="222222"/>
        </w:rPr>
        <w:t>RE:</w:t>
      </w:r>
      <w:r w:rsidRPr="00EC52CB">
        <w:rPr>
          <w:rFonts w:ascii="Times New Roman" w:hAnsi="Times New Roman"/>
          <w:b/>
          <w:color w:val="222222"/>
        </w:rPr>
        <w:tab/>
      </w:r>
      <w:r>
        <w:rPr>
          <w:rFonts w:ascii="Times New Roman" w:hAnsi="Times New Roman"/>
          <w:b/>
          <w:color w:val="222222"/>
        </w:rPr>
        <w:tab/>
      </w:r>
      <w:r w:rsidRPr="00EC52CB">
        <w:rPr>
          <w:rFonts w:ascii="Times New Roman" w:hAnsi="Times New Roman"/>
          <w:b/>
          <w:color w:val="222222"/>
        </w:rPr>
        <w:t>CAP Report</w:t>
      </w:r>
      <w:r>
        <w:rPr>
          <w:rFonts w:ascii="Times New Roman" w:hAnsi="Times New Roman"/>
          <w:b/>
          <w:color w:val="222222"/>
        </w:rPr>
        <w:t xml:space="preserve"> for October 29</w:t>
      </w:r>
      <w:r w:rsidRPr="00EC52CB">
        <w:rPr>
          <w:rFonts w:ascii="Times New Roman" w:hAnsi="Times New Roman"/>
          <w:b/>
          <w:color w:val="222222"/>
        </w:rPr>
        <w:t xml:space="preserve"> 2020 Virtual Meeting</w:t>
      </w:r>
    </w:p>
    <w:p w14:paraId="6A32E51B" w14:textId="77777777" w:rsidR="009A6B7A" w:rsidRPr="00EC52CB" w:rsidRDefault="009A6B7A" w:rsidP="009A6B7A">
      <w:pPr>
        <w:rPr>
          <w:rFonts w:ascii="Times New Roman" w:hAnsi="Times New Roman"/>
          <w:color w:val="222222"/>
        </w:rPr>
      </w:pPr>
    </w:p>
    <w:p w14:paraId="3D8C2389" w14:textId="77777777" w:rsidR="009A6B7A" w:rsidRDefault="009A6B7A" w:rsidP="009A6B7A">
      <w:pPr>
        <w:rPr>
          <w:rFonts w:ascii="Times New Roman" w:hAnsi="Times New Roman"/>
          <w:b/>
          <w:color w:val="222222"/>
          <w:u w:val="single"/>
        </w:rPr>
      </w:pPr>
    </w:p>
    <w:p w14:paraId="443C19BC" w14:textId="77777777" w:rsidR="009A6B7A" w:rsidRPr="00EC52CB" w:rsidRDefault="009A6B7A" w:rsidP="009A6B7A">
      <w:pPr>
        <w:rPr>
          <w:rFonts w:ascii="Times New Roman" w:hAnsi="Times New Roman"/>
          <w:b/>
          <w:color w:val="222222"/>
          <w:u w:val="single"/>
        </w:rPr>
      </w:pPr>
      <w:r w:rsidRPr="00EC52CB">
        <w:rPr>
          <w:rFonts w:ascii="Times New Roman" w:hAnsi="Times New Roman"/>
          <w:b/>
          <w:color w:val="222222"/>
          <w:u w:val="single"/>
        </w:rPr>
        <w:t>GENERAL INFORMATION</w:t>
      </w:r>
    </w:p>
    <w:p w14:paraId="50B40867" w14:textId="77777777" w:rsidR="009A6B7A" w:rsidRPr="00EC52CB" w:rsidRDefault="009A6B7A" w:rsidP="009A6B7A">
      <w:pPr>
        <w:rPr>
          <w:rFonts w:ascii="Times New Roman" w:hAnsi="Times New Roman"/>
          <w:b/>
          <w:color w:val="222222"/>
          <w:u w:val="single"/>
        </w:rPr>
      </w:pPr>
    </w:p>
    <w:p w14:paraId="25B33FB8" w14:textId="77777777" w:rsidR="009A6B7A" w:rsidRPr="00EC52CB" w:rsidRDefault="009A6B7A" w:rsidP="009A6B7A">
      <w:pPr>
        <w:rPr>
          <w:rFonts w:ascii="Times New Roman" w:hAnsi="Times New Roman"/>
          <w:color w:val="222222"/>
        </w:rPr>
      </w:pPr>
      <w:r>
        <w:rPr>
          <w:rFonts w:ascii="Times New Roman" w:hAnsi="Times New Roman"/>
          <w:color w:val="222222"/>
        </w:rPr>
        <w:t xml:space="preserve">Since September 2020, CAP has taken on 2 </w:t>
      </w:r>
      <w:r w:rsidRPr="00EC52CB">
        <w:rPr>
          <w:rFonts w:ascii="Times New Roman" w:hAnsi="Times New Roman"/>
          <w:color w:val="222222"/>
        </w:rPr>
        <w:t xml:space="preserve">new cases.    </w:t>
      </w:r>
      <w:r>
        <w:rPr>
          <w:rFonts w:ascii="Times New Roman" w:hAnsi="Times New Roman"/>
          <w:color w:val="222222"/>
        </w:rPr>
        <w:t>CAP continues to</w:t>
      </w:r>
      <w:r w:rsidRPr="00EC52CB">
        <w:rPr>
          <w:rFonts w:ascii="Times New Roman" w:hAnsi="Times New Roman"/>
          <w:color w:val="222222"/>
        </w:rPr>
        <w:t xml:space="preserve"> </w:t>
      </w:r>
      <w:r>
        <w:rPr>
          <w:rFonts w:ascii="Times New Roman" w:hAnsi="Times New Roman"/>
          <w:color w:val="222222"/>
        </w:rPr>
        <w:t>participate in</w:t>
      </w:r>
      <w:r w:rsidRPr="00EC52CB">
        <w:rPr>
          <w:rFonts w:ascii="Times New Roman" w:hAnsi="Times New Roman"/>
          <w:color w:val="222222"/>
        </w:rPr>
        <w:t xml:space="preserve"> meetings with LRS virtually and via telephone conference calls.</w:t>
      </w:r>
      <w:r>
        <w:rPr>
          <w:rFonts w:ascii="Times New Roman" w:hAnsi="Times New Roman"/>
          <w:color w:val="222222"/>
        </w:rPr>
        <w:t xml:space="preserve">  Also, in response to the aftermath of Hurricane Laura and Delta, CAP has been tracking all clients who were located in the impacted areas to determine their needs.  CAP has also been responding to requests for help from displaced individuals who are LRS clients, but not CAP clients  </w:t>
      </w:r>
      <w:r w:rsidRPr="00EC52CB">
        <w:rPr>
          <w:rFonts w:ascii="Times New Roman" w:hAnsi="Times New Roman"/>
          <w:color w:val="222222"/>
        </w:rPr>
        <w:t xml:space="preserve"> </w:t>
      </w:r>
    </w:p>
    <w:p w14:paraId="68A049B0" w14:textId="77777777" w:rsidR="009A6B7A" w:rsidRPr="00EC52CB" w:rsidRDefault="009A6B7A" w:rsidP="009A6B7A">
      <w:pPr>
        <w:rPr>
          <w:rFonts w:ascii="Times New Roman" w:hAnsi="Times New Roman"/>
          <w:b/>
          <w:color w:val="222222"/>
        </w:rPr>
      </w:pPr>
    </w:p>
    <w:p w14:paraId="6837C897" w14:textId="77777777" w:rsidR="009A6B7A" w:rsidRPr="00EC52CB" w:rsidRDefault="009A6B7A" w:rsidP="009A6B7A">
      <w:pPr>
        <w:rPr>
          <w:rFonts w:ascii="Times New Roman" w:hAnsi="Times New Roman"/>
          <w:b/>
          <w:color w:val="222222"/>
        </w:rPr>
      </w:pPr>
    </w:p>
    <w:p w14:paraId="3F173906" w14:textId="77777777" w:rsidR="009A6B7A" w:rsidRPr="00EC52CB" w:rsidRDefault="009A6B7A" w:rsidP="009A6B7A">
      <w:pPr>
        <w:rPr>
          <w:rFonts w:ascii="Times New Roman" w:hAnsi="Times New Roman"/>
          <w:b/>
          <w:color w:val="222222"/>
          <w:u w:val="single"/>
        </w:rPr>
      </w:pPr>
      <w:r w:rsidRPr="00EC52CB">
        <w:rPr>
          <w:rFonts w:ascii="Times New Roman" w:hAnsi="Times New Roman"/>
          <w:b/>
          <w:color w:val="222222"/>
          <w:u w:val="single"/>
        </w:rPr>
        <w:t>TYPES OF CASES</w:t>
      </w:r>
    </w:p>
    <w:p w14:paraId="78F371CB" w14:textId="77777777" w:rsidR="009A6B7A" w:rsidRPr="00EC52CB" w:rsidRDefault="009A6B7A" w:rsidP="009A6B7A">
      <w:pPr>
        <w:rPr>
          <w:rFonts w:ascii="Times New Roman" w:hAnsi="Times New Roman"/>
          <w:color w:val="222222"/>
        </w:rPr>
      </w:pPr>
    </w:p>
    <w:p w14:paraId="2E61780D" w14:textId="77777777" w:rsidR="009A6B7A" w:rsidRPr="00EC52CB" w:rsidRDefault="009A6B7A" w:rsidP="009A6B7A">
      <w:pPr>
        <w:rPr>
          <w:rFonts w:ascii="Times New Roman" w:hAnsi="Times New Roman"/>
          <w:color w:val="222222"/>
        </w:rPr>
      </w:pPr>
      <w:r w:rsidRPr="00EC52CB">
        <w:rPr>
          <w:rFonts w:ascii="Times New Roman" w:hAnsi="Times New Roman"/>
          <w:color w:val="222222"/>
        </w:rPr>
        <w:t>The issues are broken down below by Region:</w:t>
      </w:r>
    </w:p>
    <w:p w14:paraId="6C475593" w14:textId="77777777" w:rsidR="009A6B7A" w:rsidRPr="00EC52CB" w:rsidRDefault="009A6B7A" w:rsidP="009A6B7A">
      <w:pPr>
        <w:rPr>
          <w:rFonts w:ascii="Times New Roman" w:hAnsi="Times New Roman"/>
          <w:color w:val="222222"/>
        </w:rPr>
      </w:pPr>
    </w:p>
    <w:p w14:paraId="07AAD3DA" w14:textId="77777777" w:rsidR="009A6B7A" w:rsidRDefault="009A6B7A" w:rsidP="009A6B7A">
      <w:pPr>
        <w:rPr>
          <w:rFonts w:ascii="Times New Roman" w:hAnsi="Times New Roman"/>
          <w:b/>
          <w:color w:val="222222"/>
        </w:rPr>
      </w:pPr>
      <w:r w:rsidRPr="00DA6FC2">
        <w:rPr>
          <w:rFonts w:ascii="Times New Roman" w:hAnsi="Times New Roman"/>
          <w:b/>
          <w:color w:val="222222"/>
        </w:rPr>
        <w:t>Region I (New Orleans Areas):</w:t>
      </w:r>
    </w:p>
    <w:p w14:paraId="3F8E17F4" w14:textId="77777777" w:rsidR="009A6B7A" w:rsidRPr="00A91D52" w:rsidRDefault="009A6B7A" w:rsidP="009A6B7A">
      <w:pPr>
        <w:rPr>
          <w:rFonts w:ascii="Times New Roman" w:hAnsi="Times New Roman"/>
          <w:color w:val="222222"/>
        </w:rPr>
      </w:pPr>
      <w:r>
        <w:rPr>
          <w:rFonts w:ascii="Times New Roman" w:hAnsi="Times New Roman"/>
          <w:b/>
          <w:color w:val="222222"/>
        </w:rPr>
        <w:t xml:space="preserve">    </w:t>
      </w:r>
      <w:r w:rsidRPr="00A91D52">
        <w:rPr>
          <w:rFonts w:ascii="Times New Roman" w:hAnsi="Times New Roman"/>
          <w:color w:val="222222"/>
        </w:rPr>
        <w:t>----</w:t>
      </w:r>
      <w:r>
        <w:rPr>
          <w:rFonts w:ascii="Times New Roman" w:hAnsi="Times New Roman"/>
          <w:b/>
          <w:color w:val="222222"/>
        </w:rPr>
        <w:tab/>
      </w:r>
      <w:r>
        <w:rPr>
          <w:rFonts w:ascii="Times New Roman" w:hAnsi="Times New Roman"/>
          <w:color w:val="222222"/>
        </w:rPr>
        <w:t>No new cases.</w:t>
      </w:r>
    </w:p>
    <w:p w14:paraId="4939C99A" w14:textId="77777777" w:rsidR="009A6B7A" w:rsidRPr="00BD30F3" w:rsidRDefault="009A6B7A" w:rsidP="009A6B7A">
      <w:pPr>
        <w:rPr>
          <w:rFonts w:ascii="Times New Roman" w:hAnsi="Times New Roman"/>
          <w:color w:val="222222"/>
        </w:rPr>
      </w:pPr>
    </w:p>
    <w:p w14:paraId="48F7EA3E" w14:textId="77777777" w:rsidR="009A6B7A" w:rsidRPr="00DA6FC2" w:rsidRDefault="009A6B7A" w:rsidP="009A6B7A">
      <w:pPr>
        <w:rPr>
          <w:rFonts w:ascii="Times New Roman" w:hAnsi="Times New Roman"/>
          <w:b/>
          <w:color w:val="222222"/>
        </w:rPr>
      </w:pPr>
      <w:r w:rsidRPr="00DA6FC2">
        <w:rPr>
          <w:rFonts w:ascii="Times New Roman" w:hAnsi="Times New Roman"/>
          <w:b/>
          <w:color w:val="222222"/>
        </w:rPr>
        <w:t>Region II (Baton Rouge Areas):</w:t>
      </w:r>
    </w:p>
    <w:p w14:paraId="69E2296F" w14:textId="77777777" w:rsidR="009A6B7A" w:rsidRDefault="009A6B7A" w:rsidP="009A6B7A">
      <w:pPr>
        <w:rPr>
          <w:rFonts w:ascii="Times New Roman" w:hAnsi="Times New Roman"/>
          <w:color w:val="222222"/>
        </w:rPr>
      </w:pPr>
      <w:r>
        <w:rPr>
          <w:rFonts w:ascii="Times New Roman" w:hAnsi="Times New Roman"/>
          <w:color w:val="222222"/>
        </w:rPr>
        <w:t xml:space="preserve">     ----</w:t>
      </w:r>
      <w:r>
        <w:rPr>
          <w:rFonts w:ascii="Times New Roman" w:hAnsi="Times New Roman"/>
          <w:color w:val="222222"/>
        </w:rPr>
        <w:tab/>
        <w:t xml:space="preserve">One case involving assistance in getting LRS to cover the cost to pursue a Doctorate </w:t>
      </w:r>
      <w:r>
        <w:rPr>
          <w:rFonts w:ascii="Times New Roman" w:hAnsi="Times New Roman"/>
          <w:color w:val="222222"/>
        </w:rPr>
        <w:tab/>
        <w:t>Degree in Educational Leadership.</w:t>
      </w:r>
    </w:p>
    <w:p w14:paraId="245C6A28" w14:textId="77777777" w:rsidR="009A6B7A" w:rsidRDefault="009A6B7A" w:rsidP="009A6B7A">
      <w:pPr>
        <w:rPr>
          <w:rFonts w:ascii="Times New Roman" w:hAnsi="Times New Roman"/>
          <w:color w:val="222222"/>
        </w:rPr>
      </w:pPr>
    </w:p>
    <w:p w14:paraId="08614A6A" w14:textId="77777777" w:rsidR="009A6B7A" w:rsidRDefault="009A6B7A" w:rsidP="009A6B7A">
      <w:pPr>
        <w:rPr>
          <w:rFonts w:ascii="Times New Roman" w:hAnsi="Times New Roman"/>
          <w:b/>
          <w:color w:val="222222"/>
        </w:rPr>
      </w:pPr>
      <w:r>
        <w:rPr>
          <w:rFonts w:ascii="Times New Roman" w:hAnsi="Times New Roman"/>
          <w:b/>
          <w:color w:val="222222"/>
        </w:rPr>
        <w:t>Region III (Houma</w:t>
      </w:r>
      <w:r w:rsidRPr="00DA6FC2">
        <w:rPr>
          <w:rFonts w:ascii="Times New Roman" w:hAnsi="Times New Roman"/>
          <w:b/>
          <w:color w:val="222222"/>
        </w:rPr>
        <w:t xml:space="preserve"> Areas):</w:t>
      </w:r>
    </w:p>
    <w:p w14:paraId="17707BBC" w14:textId="77777777" w:rsidR="009A6B7A" w:rsidRPr="00A91D52" w:rsidRDefault="009A6B7A" w:rsidP="009A6B7A">
      <w:pPr>
        <w:rPr>
          <w:rFonts w:ascii="Times New Roman" w:hAnsi="Times New Roman"/>
          <w:color w:val="222222"/>
        </w:rPr>
      </w:pPr>
      <w:r>
        <w:rPr>
          <w:rFonts w:ascii="Times New Roman" w:hAnsi="Times New Roman"/>
          <w:color w:val="222222"/>
        </w:rPr>
        <w:t>No new cases.</w:t>
      </w:r>
    </w:p>
    <w:p w14:paraId="514789C0" w14:textId="77777777" w:rsidR="009A6B7A" w:rsidRPr="00EC52CB" w:rsidRDefault="009A6B7A" w:rsidP="009A6B7A">
      <w:pPr>
        <w:rPr>
          <w:rFonts w:ascii="Times New Roman" w:hAnsi="Times New Roman"/>
          <w:color w:val="222222"/>
        </w:rPr>
      </w:pPr>
    </w:p>
    <w:p w14:paraId="407C7C44" w14:textId="77777777" w:rsidR="009A6B7A" w:rsidRPr="00EC52CB" w:rsidRDefault="009A6B7A" w:rsidP="009A6B7A">
      <w:pPr>
        <w:rPr>
          <w:rFonts w:ascii="Times New Roman" w:hAnsi="Times New Roman"/>
          <w:b/>
          <w:color w:val="222222"/>
          <w:u w:val="single"/>
        </w:rPr>
      </w:pPr>
    </w:p>
    <w:p w14:paraId="02B81DAA" w14:textId="77777777" w:rsidR="009A6B7A" w:rsidRPr="00DA6FC2" w:rsidRDefault="009A6B7A" w:rsidP="009A6B7A">
      <w:pPr>
        <w:rPr>
          <w:rFonts w:ascii="Times New Roman" w:hAnsi="Times New Roman"/>
          <w:color w:val="222222"/>
        </w:rPr>
      </w:pPr>
      <w:r w:rsidRPr="00DA6FC2">
        <w:rPr>
          <w:rFonts w:ascii="Times New Roman" w:hAnsi="Times New Roman"/>
          <w:b/>
          <w:color w:val="222222"/>
        </w:rPr>
        <w:t>Region IV (Lafayette Areas):</w:t>
      </w:r>
    </w:p>
    <w:p w14:paraId="6C56B7E1" w14:textId="77777777" w:rsidR="009A6B7A" w:rsidRDefault="009A6B7A" w:rsidP="009A6B7A">
      <w:pPr>
        <w:pStyle w:val="ListParagraph"/>
        <w:numPr>
          <w:ilvl w:val="0"/>
          <w:numId w:val="36"/>
        </w:numPr>
        <w:rPr>
          <w:rFonts w:ascii="Times New Roman" w:hAnsi="Times New Roman"/>
          <w:color w:val="222222"/>
        </w:rPr>
      </w:pPr>
      <w:r>
        <w:rPr>
          <w:rFonts w:ascii="Times New Roman" w:hAnsi="Times New Roman"/>
          <w:color w:val="222222"/>
        </w:rPr>
        <w:t>One case involving communication issues between the LRS counselor and the client and   the supported employment vendor and the client</w:t>
      </w:r>
      <w:r w:rsidRPr="00DA6FC2">
        <w:rPr>
          <w:rFonts w:ascii="Times New Roman" w:hAnsi="Times New Roman"/>
          <w:color w:val="222222"/>
        </w:rPr>
        <w:t>;</w:t>
      </w:r>
    </w:p>
    <w:p w14:paraId="55D92AA0" w14:textId="77777777" w:rsidR="009A6B7A" w:rsidRPr="00023338" w:rsidRDefault="009A6B7A" w:rsidP="009A6B7A">
      <w:pPr>
        <w:rPr>
          <w:rFonts w:ascii="Times New Roman" w:hAnsi="Times New Roman"/>
          <w:color w:val="222222"/>
        </w:rPr>
      </w:pPr>
    </w:p>
    <w:p w14:paraId="07451EA9" w14:textId="77777777" w:rsidR="009A6B7A" w:rsidRDefault="009A6B7A" w:rsidP="009A6B7A">
      <w:pPr>
        <w:rPr>
          <w:rFonts w:ascii="Times New Roman" w:hAnsi="Times New Roman"/>
          <w:b/>
          <w:color w:val="222222"/>
        </w:rPr>
      </w:pPr>
      <w:r w:rsidRPr="00DA6FC2">
        <w:rPr>
          <w:rFonts w:ascii="Times New Roman" w:hAnsi="Times New Roman"/>
          <w:b/>
          <w:color w:val="222222"/>
        </w:rPr>
        <w:t>Region V (Lake Charles Areas):</w:t>
      </w:r>
    </w:p>
    <w:p w14:paraId="01B5E768" w14:textId="77777777" w:rsidR="009A6B7A" w:rsidRPr="009C770B" w:rsidRDefault="009A6B7A" w:rsidP="009A6B7A">
      <w:pPr>
        <w:rPr>
          <w:rFonts w:ascii="Times New Roman" w:hAnsi="Times New Roman"/>
          <w:b/>
          <w:color w:val="222222"/>
        </w:rPr>
      </w:pPr>
      <w:r>
        <w:rPr>
          <w:rFonts w:ascii="Times New Roman" w:hAnsi="Times New Roman"/>
          <w:color w:val="222222"/>
        </w:rPr>
        <w:t>No new cases.</w:t>
      </w:r>
    </w:p>
    <w:p w14:paraId="3A7B2220" w14:textId="77777777" w:rsidR="009A6B7A" w:rsidRPr="00DA6FC2" w:rsidRDefault="009A6B7A" w:rsidP="009A6B7A">
      <w:pPr>
        <w:rPr>
          <w:rFonts w:ascii="Times New Roman" w:hAnsi="Times New Roman"/>
          <w:b/>
          <w:color w:val="222222"/>
        </w:rPr>
      </w:pPr>
    </w:p>
    <w:p w14:paraId="20D8F8F3" w14:textId="77777777" w:rsidR="009A6B7A" w:rsidRDefault="009A6B7A" w:rsidP="009A6B7A">
      <w:pPr>
        <w:rPr>
          <w:rFonts w:ascii="Times New Roman" w:hAnsi="Times New Roman"/>
          <w:b/>
          <w:color w:val="222222"/>
        </w:rPr>
      </w:pPr>
      <w:r w:rsidRPr="00DA6FC2">
        <w:rPr>
          <w:rFonts w:ascii="Times New Roman" w:hAnsi="Times New Roman"/>
          <w:b/>
          <w:color w:val="222222"/>
        </w:rPr>
        <w:t>Region</w:t>
      </w:r>
      <w:r>
        <w:rPr>
          <w:rFonts w:ascii="Times New Roman" w:hAnsi="Times New Roman"/>
          <w:b/>
          <w:color w:val="222222"/>
        </w:rPr>
        <w:t xml:space="preserve"> </w:t>
      </w:r>
      <w:r w:rsidRPr="00DA6FC2">
        <w:rPr>
          <w:rFonts w:ascii="Times New Roman" w:hAnsi="Times New Roman"/>
          <w:b/>
          <w:color w:val="222222"/>
        </w:rPr>
        <w:t>VI (Alexandria Areas):</w:t>
      </w:r>
    </w:p>
    <w:p w14:paraId="3ED34C28" w14:textId="77777777" w:rsidR="009A6B7A" w:rsidRPr="008953F6" w:rsidRDefault="009A6B7A" w:rsidP="009A6B7A">
      <w:pPr>
        <w:rPr>
          <w:rFonts w:ascii="Times New Roman" w:hAnsi="Times New Roman"/>
          <w:color w:val="222222"/>
        </w:rPr>
      </w:pPr>
      <w:r>
        <w:rPr>
          <w:rFonts w:ascii="Times New Roman" w:hAnsi="Times New Roman"/>
          <w:color w:val="222222"/>
        </w:rPr>
        <w:t>No new cases.</w:t>
      </w:r>
    </w:p>
    <w:p w14:paraId="4B1D781E" w14:textId="77777777" w:rsidR="009A6B7A" w:rsidRDefault="009A6B7A" w:rsidP="009A6B7A">
      <w:pPr>
        <w:rPr>
          <w:rFonts w:ascii="Times New Roman" w:hAnsi="Times New Roman"/>
          <w:b/>
          <w:color w:val="222222"/>
        </w:rPr>
      </w:pPr>
    </w:p>
    <w:p w14:paraId="4495EBB8" w14:textId="77777777" w:rsidR="009A6B7A" w:rsidRDefault="009A6B7A" w:rsidP="009A6B7A">
      <w:pPr>
        <w:rPr>
          <w:rFonts w:ascii="Times New Roman" w:hAnsi="Times New Roman"/>
          <w:b/>
          <w:color w:val="222222"/>
        </w:rPr>
      </w:pPr>
      <w:r w:rsidRPr="00DA6FC2">
        <w:rPr>
          <w:rFonts w:ascii="Times New Roman" w:hAnsi="Times New Roman"/>
          <w:b/>
          <w:color w:val="222222"/>
        </w:rPr>
        <w:lastRenderedPageBreak/>
        <w:t>Region VII (Shreveport Areas):</w:t>
      </w:r>
    </w:p>
    <w:p w14:paraId="4680BCFF" w14:textId="77777777" w:rsidR="009A6B7A" w:rsidRPr="008953F6" w:rsidRDefault="009A6B7A" w:rsidP="009A6B7A">
      <w:pPr>
        <w:rPr>
          <w:rFonts w:ascii="Times New Roman" w:hAnsi="Times New Roman"/>
          <w:color w:val="222222"/>
        </w:rPr>
      </w:pPr>
      <w:r>
        <w:rPr>
          <w:rFonts w:ascii="Times New Roman" w:hAnsi="Times New Roman"/>
          <w:color w:val="222222"/>
        </w:rPr>
        <w:t>No new cases.</w:t>
      </w:r>
    </w:p>
    <w:p w14:paraId="53DF6398" w14:textId="77777777" w:rsidR="009A6B7A" w:rsidRPr="00EC52CB" w:rsidRDefault="009A6B7A" w:rsidP="009A6B7A">
      <w:pPr>
        <w:rPr>
          <w:rFonts w:ascii="Times New Roman" w:hAnsi="Times New Roman"/>
          <w:color w:val="222222"/>
        </w:rPr>
      </w:pPr>
    </w:p>
    <w:p w14:paraId="3BFC99B5" w14:textId="77777777" w:rsidR="009A6B7A" w:rsidRDefault="009A6B7A" w:rsidP="009A6B7A">
      <w:pPr>
        <w:rPr>
          <w:rFonts w:ascii="Times New Roman" w:hAnsi="Times New Roman"/>
          <w:b/>
          <w:color w:val="222222"/>
        </w:rPr>
      </w:pPr>
      <w:r>
        <w:rPr>
          <w:rFonts w:ascii="Times New Roman" w:hAnsi="Times New Roman"/>
          <w:b/>
          <w:color w:val="222222"/>
        </w:rPr>
        <w:t>Region VIII (Monroe Area)</w:t>
      </w:r>
    </w:p>
    <w:p w14:paraId="64A18646" w14:textId="77777777" w:rsidR="009A6B7A" w:rsidRDefault="009A6B7A" w:rsidP="009A6B7A">
      <w:pPr>
        <w:rPr>
          <w:rFonts w:ascii="Times New Roman" w:hAnsi="Times New Roman"/>
          <w:color w:val="222222"/>
        </w:rPr>
      </w:pPr>
      <w:r>
        <w:rPr>
          <w:rFonts w:ascii="Times New Roman" w:hAnsi="Times New Roman"/>
          <w:color w:val="222222"/>
        </w:rPr>
        <w:t xml:space="preserve">No new cases. </w:t>
      </w:r>
    </w:p>
    <w:p w14:paraId="23A91D3F" w14:textId="77777777" w:rsidR="009A6B7A" w:rsidRDefault="009A6B7A" w:rsidP="009A6B7A">
      <w:pPr>
        <w:rPr>
          <w:rFonts w:ascii="Times New Roman" w:hAnsi="Times New Roman"/>
          <w:color w:val="222222"/>
        </w:rPr>
      </w:pPr>
    </w:p>
    <w:p w14:paraId="29D3D05B" w14:textId="77777777" w:rsidR="009A6B7A" w:rsidRPr="00DF5824" w:rsidRDefault="009A6B7A" w:rsidP="009A6B7A">
      <w:pPr>
        <w:rPr>
          <w:rFonts w:ascii="Times New Roman" w:hAnsi="Times New Roman"/>
          <w:color w:val="222222"/>
          <w:u w:val="single"/>
        </w:rPr>
      </w:pPr>
    </w:p>
    <w:p w14:paraId="3DECFE10" w14:textId="77777777" w:rsidR="009A6B7A" w:rsidRPr="00632D31" w:rsidRDefault="009A6B7A" w:rsidP="009A6B7A">
      <w:pPr>
        <w:rPr>
          <w:rFonts w:ascii="Times New Roman" w:hAnsi="Times New Roman"/>
          <w:b/>
          <w:color w:val="222222"/>
          <w:u w:val="single"/>
        </w:rPr>
      </w:pPr>
      <w:r w:rsidRPr="00632D31">
        <w:rPr>
          <w:rFonts w:ascii="Times New Roman" w:hAnsi="Times New Roman"/>
          <w:b/>
          <w:color w:val="222222"/>
          <w:u w:val="single"/>
        </w:rPr>
        <w:t>Administrative Reviews</w:t>
      </w:r>
      <w:r>
        <w:rPr>
          <w:rFonts w:ascii="Times New Roman" w:hAnsi="Times New Roman"/>
          <w:b/>
          <w:color w:val="222222"/>
          <w:u w:val="single"/>
        </w:rPr>
        <w:t>, Mediations</w:t>
      </w:r>
      <w:r w:rsidRPr="00632D31">
        <w:rPr>
          <w:rFonts w:ascii="Times New Roman" w:hAnsi="Times New Roman"/>
          <w:b/>
          <w:color w:val="222222"/>
          <w:u w:val="single"/>
        </w:rPr>
        <w:t xml:space="preserve"> and Fair Hearings</w:t>
      </w:r>
    </w:p>
    <w:p w14:paraId="47DB7ED5" w14:textId="77777777" w:rsidR="009A6B7A" w:rsidRDefault="009A6B7A" w:rsidP="009A6B7A">
      <w:pPr>
        <w:tabs>
          <w:tab w:val="left" w:pos="7020"/>
        </w:tabs>
        <w:rPr>
          <w:rFonts w:ascii="Times New Roman" w:hAnsi="Times New Roman"/>
          <w:color w:val="222222"/>
        </w:rPr>
      </w:pPr>
    </w:p>
    <w:p w14:paraId="4A9D951C" w14:textId="77777777" w:rsidR="009A6B7A" w:rsidRPr="00EC52CB" w:rsidRDefault="009A6B7A" w:rsidP="009A6B7A">
      <w:pPr>
        <w:tabs>
          <w:tab w:val="left" w:pos="7020"/>
        </w:tabs>
        <w:rPr>
          <w:rFonts w:ascii="Times New Roman" w:hAnsi="Times New Roman"/>
          <w:color w:val="222222"/>
        </w:rPr>
      </w:pPr>
      <w:r>
        <w:rPr>
          <w:rFonts w:ascii="Times New Roman" w:hAnsi="Times New Roman"/>
          <w:color w:val="222222"/>
        </w:rPr>
        <w:t xml:space="preserve">The Mediation CAP attended in September 2020 was successfully resolved.  Currently, </w:t>
      </w:r>
      <w:r w:rsidRPr="00EC52CB">
        <w:rPr>
          <w:rFonts w:ascii="Times New Roman" w:hAnsi="Times New Roman"/>
          <w:color w:val="222222"/>
        </w:rPr>
        <w:t xml:space="preserve">CAP has </w:t>
      </w:r>
      <w:r>
        <w:rPr>
          <w:rFonts w:ascii="Times New Roman" w:hAnsi="Times New Roman"/>
          <w:color w:val="222222"/>
        </w:rPr>
        <w:t xml:space="preserve">no pending Mediations or FAIR Hearings.  </w:t>
      </w:r>
      <w:r w:rsidRPr="00EC52CB">
        <w:rPr>
          <w:rFonts w:ascii="Times New Roman" w:hAnsi="Times New Roman"/>
          <w:color w:val="222222"/>
        </w:rPr>
        <w:t xml:space="preserve"> </w:t>
      </w:r>
    </w:p>
    <w:p w14:paraId="1A6E23F2" w14:textId="77777777" w:rsidR="009A6B7A" w:rsidRDefault="009A6B7A" w:rsidP="009A6B7A">
      <w:pPr>
        <w:rPr>
          <w:rFonts w:ascii="Times New Roman" w:hAnsi="Times New Roman"/>
          <w:b/>
          <w:color w:val="222222"/>
        </w:rPr>
      </w:pPr>
    </w:p>
    <w:p w14:paraId="0E65CD6A" w14:textId="77777777" w:rsidR="009A6B7A" w:rsidRDefault="009A6B7A" w:rsidP="009A6B7A">
      <w:pPr>
        <w:rPr>
          <w:rFonts w:ascii="Times New Roman" w:hAnsi="Times New Roman"/>
          <w:b/>
          <w:color w:val="222222"/>
        </w:rPr>
      </w:pPr>
    </w:p>
    <w:p w14:paraId="72860E75" w14:textId="77777777" w:rsidR="009A6B7A" w:rsidRPr="00632D31" w:rsidRDefault="009A6B7A" w:rsidP="009A6B7A">
      <w:pPr>
        <w:rPr>
          <w:rFonts w:ascii="Times New Roman" w:hAnsi="Times New Roman"/>
          <w:b/>
          <w:color w:val="222222"/>
          <w:u w:val="single"/>
        </w:rPr>
      </w:pPr>
      <w:r>
        <w:rPr>
          <w:rFonts w:ascii="Times New Roman" w:hAnsi="Times New Roman"/>
          <w:b/>
          <w:color w:val="222222"/>
          <w:u w:val="single"/>
        </w:rPr>
        <w:t>OUTREACHES</w:t>
      </w:r>
    </w:p>
    <w:p w14:paraId="1BE58C20" w14:textId="77777777" w:rsidR="009A6B7A" w:rsidRPr="00632D31" w:rsidRDefault="009A6B7A" w:rsidP="009A6B7A">
      <w:pPr>
        <w:rPr>
          <w:rFonts w:ascii="Times New Roman" w:hAnsi="Times New Roman"/>
          <w:b/>
          <w:color w:val="222222"/>
        </w:rPr>
      </w:pPr>
    </w:p>
    <w:p w14:paraId="503D7793" w14:textId="77777777" w:rsidR="009A6B7A" w:rsidRPr="00EC52CB" w:rsidRDefault="009A6B7A" w:rsidP="009A6B7A">
      <w:pPr>
        <w:rPr>
          <w:rFonts w:ascii="Times New Roman" w:hAnsi="Times New Roman"/>
          <w:b/>
          <w:color w:val="222222"/>
        </w:rPr>
      </w:pPr>
      <w:r>
        <w:rPr>
          <w:rFonts w:ascii="Times New Roman" w:hAnsi="Times New Roman"/>
          <w:color w:val="222222"/>
        </w:rPr>
        <w:t>On October</w:t>
      </w:r>
      <w:r w:rsidRPr="00EC52CB">
        <w:rPr>
          <w:rFonts w:ascii="Times New Roman" w:hAnsi="Times New Roman"/>
          <w:color w:val="222222"/>
        </w:rPr>
        <w:t xml:space="preserve"> 30, 202</w:t>
      </w:r>
      <w:r>
        <w:rPr>
          <w:rFonts w:ascii="Times New Roman" w:hAnsi="Times New Roman"/>
          <w:color w:val="222222"/>
        </w:rPr>
        <w:t>0,</w:t>
      </w:r>
      <w:r w:rsidRPr="00EC52CB">
        <w:rPr>
          <w:rFonts w:ascii="Times New Roman" w:hAnsi="Times New Roman"/>
          <w:color w:val="222222"/>
        </w:rPr>
        <w:t xml:space="preserve"> CAP </w:t>
      </w:r>
      <w:r>
        <w:rPr>
          <w:rFonts w:ascii="Times New Roman" w:hAnsi="Times New Roman"/>
          <w:color w:val="222222"/>
        </w:rPr>
        <w:t xml:space="preserve">will be conducting a virtual training hosted by  </w:t>
      </w:r>
      <w:r w:rsidRPr="00EC52CB">
        <w:rPr>
          <w:rFonts w:ascii="Times New Roman" w:hAnsi="Times New Roman"/>
          <w:color w:val="222222"/>
        </w:rPr>
        <w:t>Families Helping Families (FHF)</w:t>
      </w:r>
      <w:r>
        <w:rPr>
          <w:rFonts w:ascii="Times New Roman" w:hAnsi="Times New Roman"/>
          <w:color w:val="222222"/>
        </w:rPr>
        <w:t xml:space="preserve"> Region VII. The training will cover the topics of</w:t>
      </w:r>
      <w:r w:rsidRPr="00EC52CB">
        <w:rPr>
          <w:rFonts w:ascii="Times New Roman" w:hAnsi="Times New Roman"/>
          <w:color w:val="222222"/>
        </w:rPr>
        <w:t xml:space="preserve"> pre-ETS, LRS, CAP, and WIPA services.</w:t>
      </w:r>
    </w:p>
    <w:p w14:paraId="612114F9" w14:textId="77777777" w:rsidR="009A6B7A" w:rsidRPr="00EC52CB" w:rsidRDefault="009A6B7A" w:rsidP="009A6B7A">
      <w:pPr>
        <w:rPr>
          <w:rFonts w:ascii="Times New Roman" w:hAnsi="Times New Roman"/>
          <w:color w:val="222222"/>
        </w:rPr>
      </w:pPr>
    </w:p>
    <w:p w14:paraId="4D2E74BD" w14:textId="77777777" w:rsidR="009A6B7A" w:rsidRPr="00EC52CB" w:rsidRDefault="009A6B7A" w:rsidP="009A6B7A">
      <w:pPr>
        <w:rPr>
          <w:rFonts w:ascii="Times New Roman" w:hAnsi="Times New Roman"/>
          <w:b/>
          <w:color w:val="222222"/>
        </w:rPr>
      </w:pPr>
    </w:p>
    <w:p w14:paraId="0A41602A" w14:textId="77777777" w:rsidR="009A6B7A" w:rsidRPr="00632D31" w:rsidRDefault="009A6B7A" w:rsidP="009A6B7A">
      <w:pPr>
        <w:rPr>
          <w:rFonts w:ascii="Times New Roman" w:hAnsi="Times New Roman"/>
          <w:b/>
          <w:color w:val="222222"/>
          <w:u w:val="single"/>
        </w:rPr>
      </w:pPr>
      <w:r>
        <w:rPr>
          <w:rFonts w:ascii="Times New Roman" w:hAnsi="Times New Roman"/>
          <w:b/>
          <w:color w:val="222222"/>
          <w:u w:val="single"/>
        </w:rPr>
        <w:t>TRAININGS</w:t>
      </w:r>
    </w:p>
    <w:p w14:paraId="0912D525" w14:textId="77777777" w:rsidR="009A6B7A" w:rsidRPr="00632D31" w:rsidRDefault="009A6B7A" w:rsidP="009A6B7A">
      <w:pPr>
        <w:rPr>
          <w:rFonts w:ascii="Times New Roman" w:hAnsi="Times New Roman"/>
          <w:b/>
          <w:color w:val="222222"/>
        </w:rPr>
      </w:pPr>
    </w:p>
    <w:p w14:paraId="3287B486" w14:textId="77777777" w:rsidR="009A6B7A" w:rsidRPr="00EC52CB" w:rsidRDefault="009A6B7A" w:rsidP="009A6B7A">
      <w:pPr>
        <w:rPr>
          <w:rFonts w:ascii="Times New Roman" w:hAnsi="Times New Roman"/>
          <w:color w:val="222222"/>
        </w:rPr>
      </w:pPr>
      <w:r>
        <w:rPr>
          <w:rFonts w:ascii="Times New Roman" w:hAnsi="Times New Roman"/>
          <w:color w:val="222222"/>
        </w:rPr>
        <w:t xml:space="preserve">CAP attended a webinar on October 23 entitled Ticket to Work: Working from Home  </w:t>
      </w:r>
    </w:p>
    <w:p w14:paraId="1B25487B" w14:textId="77777777" w:rsidR="009A6B7A" w:rsidRPr="00EC52CB" w:rsidRDefault="009A6B7A" w:rsidP="009A6B7A">
      <w:pPr>
        <w:rPr>
          <w:rFonts w:ascii="Times New Roman" w:hAnsi="Times New Roman"/>
          <w:b/>
          <w:color w:val="222222"/>
        </w:rPr>
      </w:pPr>
    </w:p>
    <w:p w14:paraId="005A5B52" w14:textId="77777777" w:rsidR="009A6B7A" w:rsidRPr="00632D31" w:rsidRDefault="009A6B7A" w:rsidP="009A6B7A">
      <w:pPr>
        <w:rPr>
          <w:rFonts w:ascii="Times New Roman" w:hAnsi="Times New Roman"/>
          <w:b/>
          <w:color w:val="222222"/>
          <w:u w:val="single"/>
        </w:rPr>
      </w:pPr>
      <w:r w:rsidRPr="00632D31">
        <w:rPr>
          <w:rFonts w:ascii="Times New Roman" w:hAnsi="Times New Roman"/>
          <w:b/>
          <w:color w:val="222222"/>
          <w:u w:val="single"/>
        </w:rPr>
        <w:t>TRANSITION SERVICES</w:t>
      </w:r>
    </w:p>
    <w:p w14:paraId="256E1AF4" w14:textId="77777777" w:rsidR="009A6B7A" w:rsidRPr="00632D31" w:rsidRDefault="009A6B7A" w:rsidP="009A6B7A">
      <w:pPr>
        <w:rPr>
          <w:rFonts w:ascii="Times New Roman" w:hAnsi="Times New Roman"/>
          <w:color w:val="222222"/>
        </w:rPr>
      </w:pPr>
    </w:p>
    <w:p w14:paraId="0C0CC508" w14:textId="77777777" w:rsidR="009A6B7A" w:rsidRPr="00EC52CB" w:rsidRDefault="009A6B7A" w:rsidP="009A6B7A">
      <w:pPr>
        <w:rPr>
          <w:rFonts w:ascii="Times New Roman" w:hAnsi="Times New Roman"/>
          <w:color w:val="222222"/>
        </w:rPr>
      </w:pPr>
      <w:r>
        <w:rPr>
          <w:rFonts w:ascii="Times New Roman" w:hAnsi="Times New Roman"/>
          <w:color w:val="222222"/>
        </w:rPr>
        <w:t>CAP does not have any new transition cases, but we are now asking the Intake Specialist to inquire about transition services when receiving new education cases that are involving high school students</w:t>
      </w:r>
      <w:r w:rsidRPr="00EC52CB">
        <w:rPr>
          <w:rFonts w:ascii="Times New Roman" w:hAnsi="Times New Roman"/>
          <w:color w:val="222222"/>
        </w:rPr>
        <w:t>.</w:t>
      </w:r>
      <w:r>
        <w:rPr>
          <w:rFonts w:ascii="Times New Roman" w:hAnsi="Times New Roman"/>
          <w:color w:val="222222"/>
        </w:rPr>
        <w:t xml:space="preserve">  CAP recently met with Nicole Miller, Sigmund Murell, and Melissa Bayham regarding transition services and the manner in which CAP and Disability Rights Louisiana (DRLA) can be of assistance. </w:t>
      </w:r>
      <w:r w:rsidRPr="00EC52CB">
        <w:rPr>
          <w:rFonts w:ascii="Times New Roman" w:hAnsi="Times New Roman"/>
          <w:color w:val="222222"/>
        </w:rPr>
        <w:t xml:space="preserve">  </w:t>
      </w:r>
    </w:p>
    <w:p w14:paraId="60EF8338" w14:textId="77777777" w:rsidR="009A6B7A" w:rsidRPr="00EC52CB" w:rsidRDefault="009A6B7A" w:rsidP="009A6B7A">
      <w:pPr>
        <w:rPr>
          <w:rFonts w:ascii="Times New Roman" w:hAnsi="Times New Roman"/>
          <w:color w:val="222222"/>
        </w:rPr>
      </w:pPr>
    </w:p>
    <w:p w14:paraId="5F89E7D7" w14:textId="77777777" w:rsidR="009A6B7A" w:rsidRPr="00EC52CB" w:rsidRDefault="009A6B7A" w:rsidP="009A6B7A">
      <w:pPr>
        <w:rPr>
          <w:rFonts w:ascii="Times New Roman" w:hAnsi="Times New Roman"/>
          <w:color w:val="222222"/>
        </w:rPr>
      </w:pPr>
      <w:r w:rsidRPr="00EC52CB">
        <w:rPr>
          <w:rFonts w:ascii="Times New Roman" w:hAnsi="Times New Roman"/>
          <w:color w:val="222222"/>
        </w:rPr>
        <w:t>CAP has been looking at more ways to outreach</w:t>
      </w:r>
      <w:r>
        <w:rPr>
          <w:rFonts w:ascii="Times New Roman" w:hAnsi="Times New Roman"/>
          <w:color w:val="222222"/>
        </w:rPr>
        <w:t xml:space="preserve"> directly</w:t>
      </w:r>
      <w:r w:rsidRPr="00EC52CB">
        <w:rPr>
          <w:rFonts w:ascii="Times New Roman" w:hAnsi="Times New Roman"/>
          <w:color w:val="222222"/>
        </w:rPr>
        <w:t xml:space="preserve"> to communities about CAP in general</w:t>
      </w:r>
      <w:r>
        <w:rPr>
          <w:rFonts w:ascii="Times New Roman" w:hAnsi="Times New Roman"/>
          <w:color w:val="222222"/>
        </w:rPr>
        <w:t>,</w:t>
      </w:r>
      <w:r w:rsidRPr="00EC52CB">
        <w:rPr>
          <w:rFonts w:ascii="Times New Roman" w:hAnsi="Times New Roman"/>
          <w:color w:val="222222"/>
        </w:rPr>
        <w:t xml:space="preserve"> as well as its role regarding transition services for school age youth with disabilities. CAP will be reaching out to Families Helping Families </w:t>
      </w:r>
      <w:r>
        <w:rPr>
          <w:rFonts w:ascii="Times New Roman" w:hAnsi="Times New Roman"/>
          <w:color w:val="222222"/>
        </w:rPr>
        <w:t xml:space="preserve">Centers </w:t>
      </w:r>
      <w:r w:rsidRPr="00EC52CB">
        <w:rPr>
          <w:rFonts w:ascii="Times New Roman" w:hAnsi="Times New Roman"/>
          <w:color w:val="222222"/>
        </w:rPr>
        <w:t xml:space="preserve">in </w:t>
      </w:r>
      <w:r>
        <w:rPr>
          <w:rFonts w:ascii="Times New Roman" w:hAnsi="Times New Roman"/>
          <w:color w:val="222222"/>
        </w:rPr>
        <w:t>all</w:t>
      </w:r>
      <w:r w:rsidRPr="00EC52CB">
        <w:rPr>
          <w:rFonts w:ascii="Times New Roman" w:hAnsi="Times New Roman"/>
          <w:color w:val="222222"/>
        </w:rPr>
        <w:t xml:space="preserve"> </w:t>
      </w:r>
      <w:r>
        <w:rPr>
          <w:rFonts w:ascii="Times New Roman" w:hAnsi="Times New Roman"/>
          <w:color w:val="222222"/>
        </w:rPr>
        <w:t>r</w:t>
      </w:r>
      <w:r w:rsidRPr="00EC52CB">
        <w:rPr>
          <w:rFonts w:ascii="Times New Roman" w:hAnsi="Times New Roman"/>
          <w:color w:val="222222"/>
        </w:rPr>
        <w:t>egions in order to discuss their role in transition cases and to discuss CAP’s role.</w:t>
      </w:r>
    </w:p>
    <w:p w14:paraId="488FFD8B" w14:textId="77777777" w:rsidR="009A6B7A" w:rsidRPr="00EC52CB" w:rsidRDefault="009A6B7A" w:rsidP="009A6B7A">
      <w:pPr>
        <w:rPr>
          <w:rFonts w:ascii="Times New Roman" w:hAnsi="Times New Roman"/>
        </w:rPr>
      </w:pPr>
    </w:p>
    <w:p w14:paraId="28A29E1D" w14:textId="77777777" w:rsidR="009A6B7A" w:rsidRPr="002E028E" w:rsidRDefault="009A6B7A" w:rsidP="005B0028">
      <w:pPr>
        <w:rPr>
          <w:rFonts w:ascii="Verdana" w:hAnsi="Verdana"/>
          <w:sz w:val="22"/>
          <w:szCs w:val="22"/>
        </w:rPr>
      </w:pPr>
      <w:bookmarkStart w:id="0" w:name="_GoBack"/>
      <w:bookmarkEnd w:id="0"/>
    </w:p>
    <w:sectPr w:rsidR="009A6B7A" w:rsidRPr="002E028E" w:rsidSect="005228CE">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F5F8C" w14:textId="77777777" w:rsidR="006452A1" w:rsidRDefault="006452A1" w:rsidP="00B113EF">
      <w:r>
        <w:separator/>
      </w:r>
    </w:p>
  </w:endnote>
  <w:endnote w:type="continuationSeparator" w:id="0">
    <w:p w14:paraId="12E6A340" w14:textId="77777777" w:rsidR="006452A1" w:rsidRDefault="006452A1" w:rsidP="00B1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180077"/>
      <w:docPartObj>
        <w:docPartGallery w:val="Page Numbers (Bottom of Page)"/>
        <w:docPartUnique/>
      </w:docPartObj>
    </w:sdtPr>
    <w:sdtEndPr/>
    <w:sdtContent>
      <w:sdt>
        <w:sdtPr>
          <w:id w:val="1728636285"/>
          <w:docPartObj>
            <w:docPartGallery w:val="Page Numbers (Top of Page)"/>
            <w:docPartUnique/>
          </w:docPartObj>
        </w:sdtPr>
        <w:sdtEndPr/>
        <w:sdtContent>
          <w:p w14:paraId="391B803A" w14:textId="08777B95" w:rsidR="0095228D" w:rsidRDefault="0095228D">
            <w:pPr>
              <w:pStyle w:val="Footer"/>
              <w:jc w:val="center"/>
            </w:pPr>
            <w:r w:rsidRPr="0095228D">
              <w:rPr>
                <w:rFonts w:ascii="Verdana" w:hAnsi="Verdana"/>
                <w:sz w:val="20"/>
                <w:szCs w:val="20"/>
              </w:rPr>
              <w:t xml:space="preserve">Page </w:t>
            </w:r>
            <w:r w:rsidRPr="0095228D">
              <w:rPr>
                <w:rFonts w:ascii="Verdana" w:hAnsi="Verdana"/>
                <w:bCs/>
                <w:sz w:val="20"/>
                <w:szCs w:val="20"/>
              </w:rPr>
              <w:fldChar w:fldCharType="begin"/>
            </w:r>
            <w:r w:rsidRPr="0095228D">
              <w:rPr>
                <w:rFonts w:ascii="Verdana" w:hAnsi="Verdana"/>
                <w:bCs/>
                <w:sz w:val="20"/>
                <w:szCs w:val="20"/>
              </w:rPr>
              <w:instrText xml:space="preserve"> PAGE </w:instrText>
            </w:r>
            <w:r w:rsidRPr="0095228D">
              <w:rPr>
                <w:rFonts w:ascii="Verdana" w:hAnsi="Verdana"/>
                <w:bCs/>
                <w:sz w:val="20"/>
                <w:szCs w:val="20"/>
              </w:rPr>
              <w:fldChar w:fldCharType="separate"/>
            </w:r>
            <w:r w:rsidR="009A6B7A">
              <w:rPr>
                <w:rFonts w:ascii="Verdana" w:hAnsi="Verdana"/>
                <w:bCs/>
                <w:noProof/>
                <w:sz w:val="20"/>
                <w:szCs w:val="20"/>
              </w:rPr>
              <w:t>3</w:t>
            </w:r>
            <w:r w:rsidRPr="0095228D">
              <w:rPr>
                <w:rFonts w:ascii="Verdana" w:hAnsi="Verdana"/>
                <w:bCs/>
                <w:sz w:val="20"/>
                <w:szCs w:val="20"/>
              </w:rPr>
              <w:fldChar w:fldCharType="end"/>
            </w:r>
            <w:r w:rsidRPr="0095228D">
              <w:rPr>
                <w:rFonts w:ascii="Verdana" w:hAnsi="Verdana"/>
                <w:sz w:val="20"/>
                <w:szCs w:val="20"/>
              </w:rPr>
              <w:t xml:space="preserve"> of </w:t>
            </w:r>
            <w:r w:rsidRPr="0095228D">
              <w:rPr>
                <w:rFonts w:ascii="Verdana" w:hAnsi="Verdana"/>
                <w:bCs/>
                <w:sz w:val="20"/>
                <w:szCs w:val="20"/>
              </w:rPr>
              <w:fldChar w:fldCharType="begin"/>
            </w:r>
            <w:r w:rsidRPr="0095228D">
              <w:rPr>
                <w:rFonts w:ascii="Verdana" w:hAnsi="Verdana"/>
                <w:bCs/>
                <w:sz w:val="20"/>
                <w:szCs w:val="20"/>
              </w:rPr>
              <w:instrText xml:space="preserve"> NUMPAGES  </w:instrText>
            </w:r>
            <w:r w:rsidRPr="0095228D">
              <w:rPr>
                <w:rFonts w:ascii="Verdana" w:hAnsi="Verdana"/>
                <w:bCs/>
                <w:sz w:val="20"/>
                <w:szCs w:val="20"/>
              </w:rPr>
              <w:fldChar w:fldCharType="separate"/>
            </w:r>
            <w:r w:rsidR="009A6B7A">
              <w:rPr>
                <w:rFonts w:ascii="Verdana" w:hAnsi="Verdana"/>
                <w:bCs/>
                <w:noProof/>
                <w:sz w:val="20"/>
                <w:szCs w:val="20"/>
              </w:rPr>
              <w:t>6</w:t>
            </w:r>
            <w:r w:rsidRPr="0095228D">
              <w:rPr>
                <w:rFonts w:ascii="Verdana" w:hAnsi="Verdana"/>
                <w:bCs/>
                <w:sz w:val="20"/>
                <w:szCs w:val="20"/>
              </w:rPr>
              <w:fldChar w:fldCharType="end"/>
            </w:r>
          </w:p>
        </w:sdtContent>
      </w:sdt>
    </w:sdtContent>
  </w:sdt>
  <w:p w14:paraId="6F12F22E" w14:textId="77777777" w:rsidR="00B5792F" w:rsidRPr="00D20575" w:rsidRDefault="00B5792F" w:rsidP="00845B69">
    <w:pPr>
      <w:pStyle w:val="Footer"/>
      <w:jc w:val="cen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9FEF1" w14:textId="77777777" w:rsidR="006452A1" w:rsidRDefault="006452A1" w:rsidP="00B113EF">
      <w:r>
        <w:separator/>
      </w:r>
    </w:p>
  </w:footnote>
  <w:footnote w:type="continuationSeparator" w:id="0">
    <w:p w14:paraId="1FD94093" w14:textId="77777777" w:rsidR="006452A1" w:rsidRDefault="006452A1" w:rsidP="00B113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64F84" w14:textId="77777777" w:rsidR="00B113EF" w:rsidRDefault="00137114" w:rsidP="00137114">
    <w:pPr>
      <w:pStyle w:val="Title"/>
      <w:rPr>
        <w:b/>
        <w:color w:val="948A54"/>
      </w:rPr>
    </w:pPr>
    <w:r>
      <w:rPr>
        <w:b/>
        <w:noProof/>
        <w:color w:val="948A54"/>
      </w:rPr>
      <w:drawing>
        <wp:anchor distT="0" distB="0" distL="114300" distR="114300" simplePos="0" relativeHeight="251657216" behindDoc="0" locked="0" layoutInCell="1" allowOverlap="1" wp14:anchorId="0BBE173E" wp14:editId="168E5628">
          <wp:simplePos x="0" y="0"/>
          <wp:positionH relativeFrom="column">
            <wp:posOffset>0</wp:posOffset>
          </wp:positionH>
          <wp:positionV relativeFrom="paragraph">
            <wp:posOffset>0</wp:posOffset>
          </wp:positionV>
          <wp:extent cx="964565" cy="96456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StateSealRGB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4565" cy="964565"/>
                  </a:xfrm>
                  <a:prstGeom prst="rect">
                    <a:avLst/>
                  </a:prstGeom>
                </pic:spPr>
              </pic:pic>
            </a:graphicData>
          </a:graphic>
          <wp14:sizeRelH relativeFrom="page">
            <wp14:pctWidth>0</wp14:pctWidth>
          </wp14:sizeRelH>
          <wp14:sizeRelV relativeFrom="page">
            <wp14:pctHeight>0</wp14:pctHeight>
          </wp14:sizeRelV>
        </wp:anchor>
      </w:drawing>
    </w:r>
  </w:p>
  <w:p w14:paraId="0B253B3F" w14:textId="77777777" w:rsidR="00B113EF" w:rsidRDefault="00FB14B8" w:rsidP="00137114">
    <w:pPr>
      <w:pStyle w:val="Title"/>
      <w:rPr>
        <w:rFonts w:ascii="Arial Black" w:hAnsi="Arial Black"/>
        <w:b/>
        <w:color w:val="948A54"/>
        <w:sz w:val="24"/>
        <w:szCs w:val="24"/>
      </w:rPr>
    </w:pPr>
    <w:r>
      <w:rPr>
        <w:rFonts w:ascii="Arial Black" w:hAnsi="Arial Black"/>
        <w:b/>
        <w:color w:val="948A54"/>
        <w:sz w:val="24"/>
        <w:szCs w:val="24"/>
      </w:rPr>
      <w:t xml:space="preserve">           </w:t>
    </w:r>
    <w:r w:rsidR="00B113EF" w:rsidRPr="00D962A8">
      <w:rPr>
        <w:rFonts w:ascii="Arial Black" w:hAnsi="Arial Black"/>
        <w:b/>
        <w:color w:val="948A54"/>
        <w:sz w:val="24"/>
        <w:szCs w:val="24"/>
      </w:rPr>
      <w:t>Louisiana Rehabilitation</w:t>
    </w:r>
    <w:r w:rsidR="00B113EF">
      <w:rPr>
        <w:rFonts w:ascii="Arial Black" w:hAnsi="Arial Black"/>
        <w:b/>
        <w:color w:val="948A54"/>
        <w:sz w:val="24"/>
        <w:szCs w:val="24"/>
      </w:rPr>
      <w:t xml:space="preserve"> </w:t>
    </w:r>
    <w:r w:rsidR="00B113EF" w:rsidRPr="00D962A8">
      <w:rPr>
        <w:rFonts w:ascii="Arial Black" w:hAnsi="Arial Black"/>
        <w:b/>
        <w:color w:val="948A54"/>
        <w:sz w:val="24"/>
        <w:szCs w:val="24"/>
      </w:rPr>
      <w:t>Council</w:t>
    </w:r>
  </w:p>
  <w:p w14:paraId="2E5E8D85" w14:textId="77777777" w:rsidR="00986087" w:rsidRDefault="00FB14B8" w:rsidP="00986087">
    <w:pPr>
      <w:pStyle w:val="Title"/>
      <w:rPr>
        <w:sz w:val="19"/>
        <w:szCs w:val="19"/>
      </w:rPr>
    </w:pPr>
    <w:r>
      <w:rPr>
        <w:sz w:val="19"/>
        <w:szCs w:val="19"/>
      </w:rPr>
      <w:t xml:space="preserve">   </w:t>
    </w:r>
    <w:r w:rsidR="0095228D">
      <w:rPr>
        <w:sz w:val="19"/>
        <w:szCs w:val="19"/>
      </w:rPr>
      <w:t xml:space="preserve">                 </w:t>
    </w:r>
    <w:r w:rsidR="00B113EF" w:rsidRPr="00D372F9">
      <w:rPr>
        <w:sz w:val="19"/>
        <w:szCs w:val="19"/>
      </w:rPr>
      <w:t>P.O. Box 91297</w:t>
    </w:r>
    <w:r w:rsidR="00B113EF" w:rsidRPr="00D372F9">
      <w:rPr>
        <w:sz w:val="19"/>
        <w:szCs w:val="19"/>
      </w:rPr>
      <w:br/>
    </w:r>
    <w:r>
      <w:rPr>
        <w:sz w:val="19"/>
        <w:szCs w:val="19"/>
      </w:rPr>
      <w:t xml:space="preserve">   </w:t>
    </w:r>
    <w:r w:rsidR="0095228D">
      <w:rPr>
        <w:sz w:val="19"/>
        <w:szCs w:val="19"/>
      </w:rPr>
      <w:t xml:space="preserve">                 </w:t>
    </w:r>
    <w:r w:rsidR="00B113EF" w:rsidRPr="00D372F9">
      <w:rPr>
        <w:sz w:val="19"/>
        <w:szCs w:val="19"/>
      </w:rPr>
      <w:t>Baton Rouge, LA 70821-9297</w:t>
    </w:r>
  </w:p>
  <w:p w14:paraId="7C67F28B" w14:textId="77777777" w:rsidR="00E61410" w:rsidRDefault="00565CEF" w:rsidP="00E61410">
    <w:pPr>
      <w:keepNext/>
      <w:outlineLvl w:val="4"/>
      <w:rPr>
        <w:rFonts w:ascii="Verdana" w:hAnsi="Verdana" w:cs="Arial"/>
        <w:b/>
        <w:bCs/>
        <w:color w:val="003399"/>
        <w:sz w:val="28"/>
        <w:szCs w:val="28"/>
      </w:rPr>
    </w:pPr>
    <w:r w:rsidRPr="00565CEF">
      <w:rPr>
        <w:rFonts w:ascii="Verdana" w:hAnsi="Verdana" w:cs="Arial"/>
        <w:b/>
        <w:bCs/>
        <w:color w:val="003399"/>
        <w:sz w:val="28"/>
        <w:szCs w:val="28"/>
      </w:rPr>
      <w:t>General Meeting Minutes</w:t>
    </w:r>
  </w:p>
  <w:p w14:paraId="3AD0A66C" w14:textId="629B495D" w:rsidR="00E61410" w:rsidRPr="00E61410" w:rsidRDefault="00D5172D" w:rsidP="00E61410">
    <w:pPr>
      <w:keepNext/>
      <w:outlineLvl w:val="4"/>
      <w:rPr>
        <w:rFonts w:ascii="Verdana" w:hAnsi="Verdana"/>
        <w:b/>
        <w:color w:val="003399"/>
      </w:rPr>
    </w:pPr>
    <w:r>
      <w:rPr>
        <w:rFonts w:ascii="Verdana" w:hAnsi="Verdana"/>
        <w:b/>
        <w:color w:val="003399"/>
      </w:rPr>
      <w:t>November 4</w:t>
    </w:r>
    <w:r w:rsidR="00A67E51">
      <w:rPr>
        <w:rFonts w:ascii="Verdana" w:hAnsi="Verdana"/>
        <w:b/>
        <w:color w:val="003399"/>
      </w:rPr>
      <w:t>, 2020</w:t>
    </w:r>
    <w:r w:rsidR="00E61410" w:rsidRPr="00E61410">
      <w:rPr>
        <w:rFonts w:ascii="Verdana" w:hAnsi="Verdana"/>
        <w:b/>
        <w:color w:val="003399"/>
      </w:rPr>
      <w:t xml:space="preserve">, </w:t>
    </w:r>
    <w:r w:rsidR="00190A7A">
      <w:rPr>
        <w:rFonts w:ascii="Verdana" w:hAnsi="Verdana"/>
        <w:b/>
        <w:color w:val="003399"/>
      </w:rPr>
      <w:t>9</w:t>
    </w:r>
    <w:r w:rsidR="00E61410" w:rsidRPr="00E61410">
      <w:rPr>
        <w:rFonts w:ascii="Verdana" w:hAnsi="Verdana"/>
        <w:b/>
        <w:color w:val="003399"/>
      </w:rPr>
      <w:t xml:space="preserve">:00 a.m. – </w:t>
    </w:r>
    <w:r w:rsidR="00190A7A">
      <w:rPr>
        <w:rFonts w:ascii="Verdana" w:hAnsi="Verdana"/>
        <w:b/>
        <w:color w:val="003399"/>
      </w:rPr>
      <w:t>11:00 a</w:t>
    </w:r>
    <w:r w:rsidR="00A67E51">
      <w:rPr>
        <w:rFonts w:ascii="Verdana" w:hAnsi="Verdana"/>
        <w:b/>
        <w:color w:val="003399"/>
      </w:rPr>
      <w:t>.m</w:t>
    </w:r>
    <w:r w:rsidR="00E61410" w:rsidRPr="00E61410">
      <w:rPr>
        <w:rFonts w:ascii="Verdana" w:hAnsi="Verdana"/>
        <w:b/>
        <w:color w:val="003399"/>
      </w:rPr>
      <w:t>.</w:t>
    </w:r>
  </w:p>
  <w:p w14:paraId="718D54AC" w14:textId="77777777" w:rsidR="00E61410" w:rsidRPr="0095228D" w:rsidRDefault="007579E9" w:rsidP="00E61410">
    <w:pPr>
      <w:rPr>
        <w:rFonts w:ascii="Verdana" w:hAnsi="Verdana"/>
        <w:b/>
        <w:color w:val="003399"/>
        <w:sz w:val="20"/>
        <w:szCs w:val="20"/>
      </w:rPr>
    </w:pPr>
    <w:r>
      <w:rPr>
        <w:rFonts w:ascii="Verdana" w:hAnsi="Verdana"/>
        <w:b/>
        <w:color w:val="003399"/>
        <w:sz w:val="20"/>
        <w:szCs w:val="20"/>
      </w:rPr>
      <w:t>Virtual Zoom</w:t>
    </w:r>
  </w:p>
  <w:p w14:paraId="55F649B6" w14:textId="77777777" w:rsidR="003D6BE6" w:rsidRPr="00107E26" w:rsidRDefault="003D6BE6" w:rsidP="00107E26">
    <w:pPr>
      <w:jc w:val="cent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CE7"/>
    <w:multiLevelType w:val="hybridMultilevel"/>
    <w:tmpl w:val="B540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57F6"/>
    <w:multiLevelType w:val="hybridMultilevel"/>
    <w:tmpl w:val="6436D18C"/>
    <w:lvl w:ilvl="0" w:tplc="3CE6CFF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BF430B"/>
    <w:multiLevelType w:val="hybridMultilevel"/>
    <w:tmpl w:val="04AA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5363C"/>
    <w:multiLevelType w:val="hybridMultilevel"/>
    <w:tmpl w:val="1FB244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A80DF3"/>
    <w:multiLevelType w:val="hybridMultilevel"/>
    <w:tmpl w:val="F93AB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010BF"/>
    <w:multiLevelType w:val="hybridMultilevel"/>
    <w:tmpl w:val="25AA3C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961C65"/>
    <w:multiLevelType w:val="hybridMultilevel"/>
    <w:tmpl w:val="FD6E0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512D0"/>
    <w:multiLevelType w:val="hybridMultilevel"/>
    <w:tmpl w:val="A9EA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C25BC"/>
    <w:multiLevelType w:val="hybridMultilevel"/>
    <w:tmpl w:val="FFFCF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72644"/>
    <w:multiLevelType w:val="hybridMultilevel"/>
    <w:tmpl w:val="1200E77E"/>
    <w:lvl w:ilvl="0" w:tplc="D38415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726D0A"/>
    <w:multiLevelType w:val="hybridMultilevel"/>
    <w:tmpl w:val="B3C89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F435E"/>
    <w:multiLevelType w:val="hybridMultilevel"/>
    <w:tmpl w:val="50AE97B0"/>
    <w:lvl w:ilvl="0" w:tplc="DA00E2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80F83"/>
    <w:multiLevelType w:val="hybridMultilevel"/>
    <w:tmpl w:val="99F6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75DBE"/>
    <w:multiLevelType w:val="hybridMultilevel"/>
    <w:tmpl w:val="762AC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C91240"/>
    <w:multiLevelType w:val="hybridMultilevel"/>
    <w:tmpl w:val="B8C03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D5DC8"/>
    <w:multiLevelType w:val="hybridMultilevel"/>
    <w:tmpl w:val="0F6CF4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93F9E"/>
    <w:multiLevelType w:val="hybridMultilevel"/>
    <w:tmpl w:val="B540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97973"/>
    <w:multiLevelType w:val="hybridMultilevel"/>
    <w:tmpl w:val="5FC21900"/>
    <w:lvl w:ilvl="0" w:tplc="B83C83C4">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C1C3A45"/>
    <w:multiLevelType w:val="hybridMultilevel"/>
    <w:tmpl w:val="89029B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723D1"/>
    <w:multiLevelType w:val="hybridMultilevel"/>
    <w:tmpl w:val="794029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C34987"/>
    <w:multiLevelType w:val="hybridMultilevel"/>
    <w:tmpl w:val="4D2299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640B36"/>
    <w:multiLevelType w:val="hybridMultilevel"/>
    <w:tmpl w:val="8EF02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38444F"/>
    <w:multiLevelType w:val="hybridMultilevel"/>
    <w:tmpl w:val="A19446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7C44B9"/>
    <w:multiLevelType w:val="hybridMultilevel"/>
    <w:tmpl w:val="39D88F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117420"/>
    <w:multiLevelType w:val="hybridMultilevel"/>
    <w:tmpl w:val="78724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3834DA"/>
    <w:multiLevelType w:val="hybridMultilevel"/>
    <w:tmpl w:val="9C9A5A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07577"/>
    <w:multiLevelType w:val="hybridMultilevel"/>
    <w:tmpl w:val="04AA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CF4DB5"/>
    <w:multiLevelType w:val="hybridMultilevel"/>
    <w:tmpl w:val="25AC8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651874"/>
    <w:multiLevelType w:val="hybridMultilevel"/>
    <w:tmpl w:val="BBB0F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0F42"/>
    <w:multiLevelType w:val="hybridMultilevel"/>
    <w:tmpl w:val="26A4B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9E73DE"/>
    <w:multiLevelType w:val="hybridMultilevel"/>
    <w:tmpl w:val="8EE438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14E21"/>
    <w:multiLevelType w:val="hybridMultilevel"/>
    <w:tmpl w:val="7D522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5675AB"/>
    <w:multiLevelType w:val="hybridMultilevel"/>
    <w:tmpl w:val="F85CA5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87286A"/>
    <w:multiLevelType w:val="hybridMultilevel"/>
    <w:tmpl w:val="6E5E6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C313D5"/>
    <w:multiLevelType w:val="hybridMultilevel"/>
    <w:tmpl w:val="F53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8D1698"/>
    <w:multiLevelType w:val="hybridMultilevel"/>
    <w:tmpl w:val="1980A3C6"/>
    <w:lvl w:ilvl="0" w:tplc="E178352A">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7"/>
  </w:num>
  <w:num w:numId="4">
    <w:abstractNumId w:val="18"/>
  </w:num>
  <w:num w:numId="5">
    <w:abstractNumId w:val="28"/>
  </w:num>
  <w:num w:numId="6">
    <w:abstractNumId w:val="34"/>
  </w:num>
  <w:num w:numId="7">
    <w:abstractNumId w:val="5"/>
  </w:num>
  <w:num w:numId="8">
    <w:abstractNumId w:val="21"/>
  </w:num>
  <w:num w:numId="9">
    <w:abstractNumId w:val="0"/>
  </w:num>
  <w:num w:numId="10">
    <w:abstractNumId w:val="10"/>
  </w:num>
  <w:num w:numId="11">
    <w:abstractNumId w:val="29"/>
  </w:num>
  <w:num w:numId="12">
    <w:abstractNumId w:val="19"/>
  </w:num>
  <w:num w:numId="13">
    <w:abstractNumId w:val="32"/>
  </w:num>
  <w:num w:numId="14">
    <w:abstractNumId w:val="27"/>
  </w:num>
  <w:num w:numId="15">
    <w:abstractNumId w:val="25"/>
  </w:num>
  <w:num w:numId="16">
    <w:abstractNumId w:val="31"/>
  </w:num>
  <w:num w:numId="17">
    <w:abstractNumId w:val="30"/>
  </w:num>
  <w:num w:numId="18">
    <w:abstractNumId w:val="33"/>
  </w:num>
  <w:num w:numId="19">
    <w:abstractNumId w:val="20"/>
  </w:num>
  <w:num w:numId="20">
    <w:abstractNumId w:val="23"/>
  </w:num>
  <w:num w:numId="21">
    <w:abstractNumId w:val="16"/>
  </w:num>
  <w:num w:numId="22">
    <w:abstractNumId w:val="24"/>
  </w:num>
  <w:num w:numId="23">
    <w:abstractNumId w:val="26"/>
  </w:num>
  <w:num w:numId="24">
    <w:abstractNumId w:val="8"/>
  </w:num>
  <w:num w:numId="25">
    <w:abstractNumId w:val="13"/>
  </w:num>
  <w:num w:numId="26">
    <w:abstractNumId w:val="2"/>
  </w:num>
  <w:num w:numId="27">
    <w:abstractNumId w:val="22"/>
  </w:num>
  <w:num w:numId="28">
    <w:abstractNumId w:val="15"/>
  </w:num>
  <w:num w:numId="29">
    <w:abstractNumId w:val="9"/>
  </w:num>
  <w:num w:numId="30">
    <w:abstractNumId w:val="17"/>
  </w:num>
  <w:num w:numId="31">
    <w:abstractNumId w:val="4"/>
  </w:num>
  <w:num w:numId="32">
    <w:abstractNumId w:val="6"/>
  </w:num>
  <w:num w:numId="33">
    <w:abstractNumId w:val="12"/>
  </w:num>
  <w:num w:numId="34">
    <w:abstractNumId w:val="1"/>
  </w:num>
  <w:num w:numId="35">
    <w:abstractNumId w:val="35"/>
  </w:num>
  <w:num w:numId="3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10"/>
  <w:displayVerticalDrawingGridEvery w:val="1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ysjSztDQzMwOyTJV0lIJTi4sz8/NACsxrAWgmBf8sAAAA"/>
  </w:docVars>
  <w:rsids>
    <w:rsidRoot w:val="002D1A01"/>
    <w:rsid w:val="00000F5D"/>
    <w:rsid w:val="000015FE"/>
    <w:rsid w:val="00003857"/>
    <w:rsid w:val="00007539"/>
    <w:rsid w:val="00012E25"/>
    <w:rsid w:val="00013D9C"/>
    <w:rsid w:val="0002409A"/>
    <w:rsid w:val="00025232"/>
    <w:rsid w:val="00026FA4"/>
    <w:rsid w:val="000274AB"/>
    <w:rsid w:val="00027673"/>
    <w:rsid w:val="00027CF1"/>
    <w:rsid w:val="0003203F"/>
    <w:rsid w:val="000325A9"/>
    <w:rsid w:val="00032889"/>
    <w:rsid w:val="000336FC"/>
    <w:rsid w:val="00040EC3"/>
    <w:rsid w:val="00045EC2"/>
    <w:rsid w:val="00050C1B"/>
    <w:rsid w:val="00063828"/>
    <w:rsid w:val="00064DFF"/>
    <w:rsid w:val="00067971"/>
    <w:rsid w:val="000706AF"/>
    <w:rsid w:val="00070E1F"/>
    <w:rsid w:val="00070EDE"/>
    <w:rsid w:val="00076738"/>
    <w:rsid w:val="000771A0"/>
    <w:rsid w:val="000771BC"/>
    <w:rsid w:val="000775B7"/>
    <w:rsid w:val="000808EB"/>
    <w:rsid w:val="00082920"/>
    <w:rsid w:val="00084509"/>
    <w:rsid w:val="00084AFB"/>
    <w:rsid w:val="00084F91"/>
    <w:rsid w:val="00086133"/>
    <w:rsid w:val="0008615A"/>
    <w:rsid w:val="00087613"/>
    <w:rsid w:val="00091B3E"/>
    <w:rsid w:val="00093FAA"/>
    <w:rsid w:val="000940F8"/>
    <w:rsid w:val="00095BBD"/>
    <w:rsid w:val="000971BD"/>
    <w:rsid w:val="000A22C8"/>
    <w:rsid w:val="000A67B4"/>
    <w:rsid w:val="000B001A"/>
    <w:rsid w:val="000B2F26"/>
    <w:rsid w:val="000B3F0A"/>
    <w:rsid w:val="000B4F0E"/>
    <w:rsid w:val="000B5BCD"/>
    <w:rsid w:val="000B724D"/>
    <w:rsid w:val="000C25BF"/>
    <w:rsid w:val="000C3E76"/>
    <w:rsid w:val="000C7797"/>
    <w:rsid w:val="000D4538"/>
    <w:rsid w:val="000E3E56"/>
    <w:rsid w:val="000E4275"/>
    <w:rsid w:val="000F0ADB"/>
    <w:rsid w:val="000F1F30"/>
    <w:rsid w:val="000F4D94"/>
    <w:rsid w:val="000F5CB8"/>
    <w:rsid w:val="000F6740"/>
    <w:rsid w:val="000F683C"/>
    <w:rsid w:val="001012CC"/>
    <w:rsid w:val="0010371B"/>
    <w:rsid w:val="00104584"/>
    <w:rsid w:val="00106266"/>
    <w:rsid w:val="00107270"/>
    <w:rsid w:val="00107E26"/>
    <w:rsid w:val="00110A40"/>
    <w:rsid w:val="001145A5"/>
    <w:rsid w:val="00122358"/>
    <w:rsid w:val="001228CE"/>
    <w:rsid w:val="00124787"/>
    <w:rsid w:val="0012700D"/>
    <w:rsid w:val="00132E91"/>
    <w:rsid w:val="001363ED"/>
    <w:rsid w:val="00137114"/>
    <w:rsid w:val="001378B3"/>
    <w:rsid w:val="00140115"/>
    <w:rsid w:val="00140119"/>
    <w:rsid w:val="00141DCE"/>
    <w:rsid w:val="00144197"/>
    <w:rsid w:val="00146756"/>
    <w:rsid w:val="0015323F"/>
    <w:rsid w:val="00155F5D"/>
    <w:rsid w:val="00156A44"/>
    <w:rsid w:val="0016151A"/>
    <w:rsid w:val="00161701"/>
    <w:rsid w:val="001673FF"/>
    <w:rsid w:val="00167A65"/>
    <w:rsid w:val="00170ED3"/>
    <w:rsid w:val="001710E1"/>
    <w:rsid w:val="00172404"/>
    <w:rsid w:val="00172C55"/>
    <w:rsid w:val="00174258"/>
    <w:rsid w:val="001779BF"/>
    <w:rsid w:val="001817CD"/>
    <w:rsid w:val="00182B87"/>
    <w:rsid w:val="00182EEE"/>
    <w:rsid w:val="001873C4"/>
    <w:rsid w:val="00190A7A"/>
    <w:rsid w:val="00195B60"/>
    <w:rsid w:val="00196099"/>
    <w:rsid w:val="0019640E"/>
    <w:rsid w:val="00196979"/>
    <w:rsid w:val="0019751B"/>
    <w:rsid w:val="0019756D"/>
    <w:rsid w:val="001A2739"/>
    <w:rsid w:val="001A64A3"/>
    <w:rsid w:val="001B4BB5"/>
    <w:rsid w:val="001C6080"/>
    <w:rsid w:val="001C6D2E"/>
    <w:rsid w:val="001D4270"/>
    <w:rsid w:val="001E00A0"/>
    <w:rsid w:val="001E0581"/>
    <w:rsid w:val="001E068D"/>
    <w:rsid w:val="001E0A84"/>
    <w:rsid w:val="001E2810"/>
    <w:rsid w:val="001E2A88"/>
    <w:rsid w:val="001E3A57"/>
    <w:rsid w:val="001E7477"/>
    <w:rsid w:val="001F1B87"/>
    <w:rsid w:val="001F1F3A"/>
    <w:rsid w:val="001F76CA"/>
    <w:rsid w:val="001F7725"/>
    <w:rsid w:val="00202B6E"/>
    <w:rsid w:val="0020381D"/>
    <w:rsid w:val="00205337"/>
    <w:rsid w:val="00206627"/>
    <w:rsid w:val="00206975"/>
    <w:rsid w:val="00206A30"/>
    <w:rsid w:val="00212795"/>
    <w:rsid w:val="00212C02"/>
    <w:rsid w:val="00215DA0"/>
    <w:rsid w:val="0022214B"/>
    <w:rsid w:val="00234A9B"/>
    <w:rsid w:val="002361D8"/>
    <w:rsid w:val="00237F59"/>
    <w:rsid w:val="00241975"/>
    <w:rsid w:val="00242314"/>
    <w:rsid w:val="00243413"/>
    <w:rsid w:val="0024593C"/>
    <w:rsid w:val="00245C66"/>
    <w:rsid w:val="0025110E"/>
    <w:rsid w:val="00252A1C"/>
    <w:rsid w:val="00254BC1"/>
    <w:rsid w:val="00256B92"/>
    <w:rsid w:val="00260978"/>
    <w:rsid w:val="00262527"/>
    <w:rsid w:val="00266176"/>
    <w:rsid w:val="0027133D"/>
    <w:rsid w:val="00273083"/>
    <w:rsid w:val="002734E5"/>
    <w:rsid w:val="00281081"/>
    <w:rsid w:val="0028192B"/>
    <w:rsid w:val="002843E3"/>
    <w:rsid w:val="0028531B"/>
    <w:rsid w:val="0028731D"/>
    <w:rsid w:val="0028788D"/>
    <w:rsid w:val="0029022A"/>
    <w:rsid w:val="0029541B"/>
    <w:rsid w:val="00295B6E"/>
    <w:rsid w:val="002A0D2E"/>
    <w:rsid w:val="002A1FD0"/>
    <w:rsid w:val="002A3358"/>
    <w:rsid w:val="002B1D5D"/>
    <w:rsid w:val="002C1A00"/>
    <w:rsid w:val="002C1EE1"/>
    <w:rsid w:val="002C2728"/>
    <w:rsid w:val="002C49C8"/>
    <w:rsid w:val="002D13E6"/>
    <w:rsid w:val="002D1A01"/>
    <w:rsid w:val="002D3EF0"/>
    <w:rsid w:val="002D5DE5"/>
    <w:rsid w:val="002D64F7"/>
    <w:rsid w:val="002E028E"/>
    <w:rsid w:val="002E4B81"/>
    <w:rsid w:val="002F383C"/>
    <w:rsid w:val="002F567E"/>
    <w:rsid w:val="002F71BE"/>
    <w:rsid w:val="002F7458"/>
    <w:rsid w:val="0030095E"/>
    <w:rsid w:val="0030124E"/>
    <w:rsid w:val="00311E33"/>
    <w:rsid w:val="003135AB"/>
    <w:rsid w:val="0031571B"/>
    <w:rsid w:val="0031651D"/>
    <w:rsid w:val="00325BFC"/>
    <w:rsid w:val="00325F2F"/>
    <w:rsid w:val="0032746F"/>
    <w:rsid w:val="00330173"/>
    <w:rsid w:val="00332AE8"/>
    <w:rsid w:val="00334A7D"/>
    <w:rsid w:val="00334BF6"/>
    <w:rsid w:val="00334CA0"/>
    <w:rsid w:val="00335510"/>
    <w:rsid w:val="00335C07"/>
    <w:rsid w:val="00337058"/>
    <w:rsid w:val="00343126"/>
    <w:rsid w:val="00343BEA"/>
    <w:rsid w:val="003446AE"/>
    <w:rsid w:val="003477D0"/>
    <w:rsid w:val="00351B43"/>
    <w:rsid w:val="00352F01"/>
    <w:rsid w:val="00354B11"/>
    <w:rsid w:val="003551E3"/>
    <w:rsid w:val="003576E7"/>
    <w:rsid w:val="003658DA"/>
    <w:rsid w:val="00365CAD"/>
    <w:rsid w:val="00366FB3"/>
    <w:rsid w:val="003740A6"/>
    <w:rsid w:val="00374652"/>
    <w:rsid w:val="00374DDD"/>
    <w:rsid w:val="00376EF6"/>
    <w:rsid w:val="00382C33"/>
    <w:rsid w:val="0038344C"/>
    <w:rsid w:val="0038395D"/>
    <w:rsid w:val="00390D27"/>
    <w:rsid w:val="003910F0"/>
    <w:rsid w:val="00392916"/>
    <w:rsid w:val="003955CF"/>
    <w:rsid w:val="003A07D0"/>
    <w:rsid w:val="003A10B5"/>
    <w:rsid w:val="003A23E4"/>
    <w:rsid w:val="003A45D4"/>
    <w:rsid w:val="003A6CD3"/>
    <w:rsid w:val="003A79F9"/>
    <w:rsid w:val="003B02A9"/>
    <w:rsid w:val="003B0F54"/>
    <w:rsid w:val="003B262A"/>
    <w:rsid w:val="003B296E"/>
    <w:rsid w:val="003B3D07"/>
    <w:rsid w:val="003B69D5"/>
    <w:rsid w:val="003B6D3B"/>
    <w:rsid w:val="003B7C59"/>
    <w:rsid w:val="003C76DA"/>
    <w:rsid w:val="003C7969"/>
    <w:rsid w:val="003D0C54"/>
    <w:rsid w:val="003D38FA"/>
    <w:rsid w:val="003D3E14"/>
    <w:rsid w:val="003D42C1"/>
    <w:rsid w:val="003D6BE6"/>
    <w:rsid w:val="003D7A37"/>
    <w:rsid w:val="003E3618"/>
    <w:rsid w:val="003E4F22"/>
    <w:rsid w:val="003F1035"/>
    <w:rsid w:val="003F1E9B"/>
    <w:rsid w:val="003F2DCC"/>
    <w:rsid w:val="003F36A8"/>
    <w:rsid w:val="003F411E"/>
    <w:rsid w:val="003F4F81"/>
    <w:rsid w:val="003F5633"/>
    <w:rsid w:val="003F69DE"/>
    <w:rsid w:val="00405849"/>
    <w:rsid w:val="00413395"/>
    <w:rsid w:val="004139FF"/>
    <w:rsid w:val="00414F41"/>
    <w:rsid w:val="00415423"/>
    <w:rsid w:val="004212D1"/>
    <w:rsid w:val="00421FAF"/>
    <w:rsid w:val="00424A9A"/>
    <w:rsid w:val="0042678C"/>
    <w:rsid w:val="004267B5"/>
    <w:rsid w:val="00426FAC"/>
    <w:rsid w:val="00427AB1"/>
    <w:rsid w:val="004304C5"/>
    <w:rsid w:val="00431864"/>
    <w:rsid w:val="004434E5"/>
    <w:rsid w:val="00445626"/>
    <w:rsid w:val="0044626B"/>
    <w:rsid w:val="00446D1C"/>
    <w:rsid w:val="00446FA3"/>
    <w:rsid w:val="00447C81"/>
    <w:rsid w:val="00452732"/>
    <w:rsid w:val="004578C4"/>
    <w:rsid w:val="00457FE6"/>
    <w:rsid w:val="00460F22"/>
    <w:rsid w:val="0046310A"/>
    <w:rsid w:val="0047060B"/>
    <w:rsid w:val="00471893"/>
    <w:rsid w:val="00471E67"/>
    <w:rsid w:val="0047342E"/>
    <w:rsid w:val="00475564"/>
    <w:rsid w:val="00476C94"/>
    <w:rsid w:val="004811CE"/>
    <w:rsid w:val="004959DF"/>
    <w:rsid w:val="0049783B"/>
    <w:rsid w:val="004A2A2F"/>
    <w:rsid w:val="004A308C"/>
    <w:rsid w:val="004A35A1"/>
    <w:rsid w:val="004A4D00"/>
    <w:rsid w:val="004A513D"/>
    <w:rsid w:val="004A5532"/>
    <w:rsid w:val="004A5A55"/>
    <w:rsid w:val="004B0CBE"/>
    <w:rsid w:val="004B1E38"/>
    <w:rsid w:val="004B24B3"/>
    <w:rsid w:val="004B36A1"/>
    <w:rsid w:val="004B4868"/>
    <w:rsid w:val="004B4EC5"/>
    <w:rsid w:val="004B7BE0"/>
    <w:rsid w:val="004C09BB"/>
    <w:rsid w:val="004C0D85"/>
    <w:rsid w:val="004C48BB"/>
    <w:rsid w:val="004C56EA"/>
    <w:rsid w:val="004D3AC9"/>
    <w:rsid w:val="004D5220"/>
    <w:rsid w:val="004E1EF9"/>
    <w:rsid w:val="004E56DD"/>
    <w:rsid w:val="004E668D"/>
    <w:rsid w:val="004F41C4"/>
    <w:rsid w:val="004F43F1"/>
    <w:rsid w:val="004F53CB"/>
    <w:rsid w:val="004F571A"/>
    <w:rsid w:val="004F7748"/>
    <w:rsid w:val="00502C9A"/>
    <w:rsid w:val="0050515B"/>
    <w:rsid w:val="005068C5"/>
    <w:rsid w:val="00507BE0"/>
    <w:rsid w:val="00511916"/>
    <w:rsid w:val="005134B0"/>
    <w:rsid w:val="00514CB9"/>
    <w:rsid w:val="00515145"/>
    <w:rsid w:val="0051798B"/>
    <w:rsid w:val="00520975"/>
    <w:rsid w:val="00521973"/>
    <w:rsid w:val="005228CE"/>
    <w:rsid w:val="00523710"/>
    <w:rsid w:val="00526037"/>
    <w:rsid w:val="005264AC"/>
    <w:rsid w:val="005311E4"/>
    <w:rsid w:val="0053421D"/>
    <w:rsid w:val="005347A0"/>
    <w:rsid w:val="00535A82"/>
    <w:rsid w:val="00536AEE"/>
    <w:rsid w:val="00544AAB"/>
    <w:rsid w:val="005502D6"/>
    <w:rsid w:val="0055167B"/>
    <w:rsid w:val="00551BBC"/>
    <w:rsid w:val="005655E5"/>
    <w:rsid w:val="00565CEF"/>
    <w:rsid w:val="00565FDF"/>
    <w:rsid w:val="00566834"/>
    <w:rsid w:val="0057069E"/>
    <w:rsid w:val="005707E7"/>
    <w:rsid w:val="00572D5C"/>
    <w:rsid w:val="00574971"/>
    <w:rsid w:val="00576A57"/>
    <w:rsid w:val="00591385"/>
    <w:rsid w:val="00593A4C"/>
    <w:rsid w:val="005948E5"/>
    <w:rsid w:val="00595DC0"/>
    <w:rsid w:val="005A7253"/>
    <w:rsid w:val="005A7B0A"/>
    <w:rsid w:val="005B0028"/>
    <w:rsid w:val="005B45EA"/>
    <w:rsid w:val="005B5DC6"/>
    <w:rsid w:val="005B6BB7"/>
    <w:rsid w:val="005C0001"/>
    <w:rsid w:val="005C117B"/>
    <w:rsid w:val="005C48BF"/>
    <w:rsid w:val="005C600D"/>
    <w:rsid w:val="005C6366"/>
    <w:rsid w:val="005C69F3"/>
    <w:rsid w:val="005C740F"/>
    <w:rsid w:val="005D04FA"/>
    <w:rsid w:val="005D1635"/>
    <w:rsid w:val="005D3E79"/>
    <w:rsid w:val="005E1679"/>
    <w:rsid w:val="005E3DEF"/>
    <w:rsid w:val="005E48C9"/>
    <w:rsid w:val="005E4D20"/>
    <w:rsid w:val="005E7CAC"/>
    <w:rsid w:val="005F19A5"/>
    <w:rsid w:val="005F58A8"/>
    <w:rsid w:val="005F5975"/>
    <w:rsid w:val="00601555"/>
    <w:rsid w:val="00603CB2"/>
    <w:rsid w:val="00612D6D"/>
    <w:rsid w:val="0061397C"/>
    <w:rsid w:val="00613ADE"/>
    <w:rsid w:val="00615828"/>
    <w:rsid w:val="00615F12"/>
    <w:rsid w:val="00620376"/>
    <w:rsid w:val="0062062E"/>
    <w:rsid w:val="006208E6"/>
    <w:rsid w:val="006220E4"/>
    <w:rsid w:val="006225E4"/>
    <w:rsid w:val="0062407D"/>
    <w:rsid w:val="0062508F"/>
    <w:rsid w:val="00625721"/>
    <w:rsid w:val="00630052"/>
    <w:rsid w:val="006308FB"/>
    <w:rsid w:val="00633249"/>
    <w:rsid w:val="00637489"/>
    <w:rsid w:val="00640CD9"/>
    <w:rsid w:val="00641299"/>
    <w:rsid w:val="00642321"/>
    <w:rsid w:val="00642ADA"/>
    <w:rsid w:val="006430BE"/>
    <w:rsid w:val="006452A1"/>
    <w:rsid w:val="00645F7D"/>
    <w:rsid w:val="006503C1"/>
    <w:rsid w:val="00654674"/>
    <w:rsid w:val="00657BF7"/>
    <w:rsid w:val="0066443C"/>
    <w:rsid w:val="00664557"/>
    <w:rsid w:val="00666E87"/>
    <w:rsid w:val="006700FE"/>
    <w:rsid w:val="006730FC"/>
    <w:rsid w:val="0067455A"/>
    <w:rsid w:val="00674641"/>
    <w:rsid w:val="0067492A"/>
    <w:rsid w:val="00675604"/>
    <w:rsid w:val="006802CD"/>
    <w:rsid w:val="0068207F"/>
    <w:rsid w:val="00683411"/>
    <w:rsid w:val="00686220"/>
    <w:rsid w:val="006867D0"/>
    <w:rsid w:val="00686F60"/>
    <w:rsid w:val="00687B77"/>
    <w:rsid w:val="006943BB"/>
    <w:rsid w:val="00696DC8"/>
    <w:rsid w:val="00696F71"/>
    <w:rsid w:val="006976E5"/>
    <w:rsid w:val="006A5E3C"/>
    <w:rsid w:val="006A665F"/>
    <w:rsid w:val="006C0808"/>
    <w:rsid w:val="006C36A1"/>
    <w:rsid w:val="006C3E7C"/>
    <w:rsid w:val="006C49ED"/>
    <w:rsid w:val="006C54D4"/>
    <w:rsid w:val="006C7EB4"/>
    <w:rsid w:val="006D112A"/>
    <w:rsid w:val="006D4CA9"/>
    <w:rsid w:val="006D7057"/>
    <w:rsid w:val="006E1262"/>
    <w:rsid w:val="006E2DBA"/>
    <w:rsid w:val="006E2F03"/>
    <w:rsid w:val="006E4BE9"/>
    <w:rsid w:val="006E6152"/>
    <w:rsid w:val="006F1170"/>
    <w:rsid w:val="006F35DA"/>
    <w:rsid w:val="006F3CC3"/>
    <w:rsid w:val="006F3F5D"/>
    <w:rsid w:val="00705912"/>
    <w:rsid w:val="007121E2"/>
    <w:rsid w:val="00717887"/>
    <w:rsid w:val="00720E07"/>
    <w:rsid w:val="00720F4E"/>
    <w:rsid w:val="00727105"/>
    <w:rsid w:val="00740B6A"/>
    <w:rsid w:val="0074103C"/>
    <w:rsid w:val="0074423B"/>
    <w:rsid w:val="007448F4"/>
    <w:rsid w:val="00745753"/>
    <w:rsid w:val="00746C98"/>
    <w:rsid w:val="00746DB3"/>
    <w:rsid w:val="00754BDD"/>
    <w:rsid w:val="007563FF"/>
    <w:rsid w:val="007579E9"/>
    <w:rsid w:val="0076147E"/>
    <w:rsid w:val="0076451E"/>
    <w:rsid w:val="00774E23"/>
    <w:rsid w:val="007812E5"/>
    <w:rsid w:val="0078466D"/>
    <w:rsid w:val="0078557B"/>
    <w:rsid w:val="00791123"/>
    <w:rsid w:val="00792021"/>
    <w:rsid w:val="00794F3C"/>
    <w:rsid w:val="00795526"/>
    <w:rsid w:val="00797224"/>
    <w:rsid w:val="007A0801"/>
    <w:rsid w:val="007A573E"/>
    <w:rsid w:val="007B071C"/>
    <w:rsid w:val="007B1C31"/>
    <w:rsid w:val="007B793E"/>
    <w:rsid w:val="007C5589"/>
    <w:rsid w:val="007C686C"/>
    <w:rsid w:val="007D049F"/>
    <w:rsid w:val="007D0EA6"/>
    <w:rsid w:val="007D211E"/>
    <w:rsid w:val="007D3F05"/>
    <w:rsid w:val="007D4943"/>
    <w:rsid w:val="007D69CA"/>
    <w:rsid w:val="007D7D9D"/>
    <w:rsid w:val="007E1095"/>
    <w:rsid w:val="007E1847"/>
    <w:rsid w:val="007F2525"/>
    <w:rsid w:val="007F263D"/>
    <w:rsid w:val="007F6011"/>
    <w:rsid w:val="007F7386"/>
    <w:rsid w:val="00800186"/>
    <w:rsid w:val="008077A8"/>
    <w:rsid w:val="00811CB4"/>
    <w:rsid w:val="00812CBA"/>
    <w:rsid w:val="008138FC"/>
    <w:rsid w:val="008165F0"/>
    <w:rsid w:val="008206E5"/>
    <w:rsid w:val="008213F4"/>
    <w:rsid w:val="0082152D"/>
    <w:rsid w:val="00821C9D"/>
    <w:rsid w:val="00825D94"/>
    <w:rsid w:val="0082604E"/>
    <w:rsid w:val="00830218"/>
    <w:rsid w:val="0083379B"/>
    <w:rsid w:val="00836CB3"/>
    <w:rsid w:val="0083718F"/>
    <w:rsid w:val="008414BF"/>
    <w:rsid w:val="00841FE8"/>
    <w:rsid w:val="008426FD"/>
    <w:rsid w:val="00842DBC"/>
    <w:rsid w:val="00845B69"/>
    <w:rsid w:val="0084661A"/>
    <w:rsid w:val="00847253"/>
    <w:rsid w:val="008516C9"/>
    <w:rsid w:val="00851BF1"/>
    <w:rsid w:val="00856FCF"/>
    <w:rsid w:val="008630D0"/>
    <w:rsid w:val="0086348E"/>
    <w:rsid w:val="00867485"/>
    <w:rsid w:val="00877896"/>
    <w:rsid w:val="008807DF"/>
    <w:rsid w:val="00882A9B"/>
    <w:rsid w:val="00883EB8"/>
    <w:rsid w:val="00885B25"/>
    <w:rsid w:val="00891A75"/>
    <w:rsid w:val="00891DA4"/>
    <w:rsid w:val="0089441D"/>
    <w:rsid w:val="00895B8E"/>
    <w:rsid w:val="008A43A0"/>
    <w:rsid w:val="008A7F09"/>
    <w:rsid w:val="008B452A"/>
    <w:rsid w:val="008B65AF"/>
    <w:rsid w:val="008B6B23"/>
    <w:rsid w:val="008C046B"/>
    <w:rsid w:val="008C16B7"/>
    <w:rsid w:val="008C2C08"/>
    <w:rsid w:val="008C599A"/>
    <w:rsid w:val="008C5F65"/>
    <w:rsid w:val="008C72B4"/>
    <w:rsid w:val="008D0B82"/>
    <w:rsid w:val="008D168A"/>
    <w:rsid w:val="008D2235"/>
    <w:rsid w:val="008D3A9B"/>
    <w:rsid w:val="008D5541"/>
    <w:rsid w:val="008D6F1B"/>
    <w:rsid w:val="008E3DC0"/>
    <w:rsid w:val="008E4F6B"/>
    <w:rsid w:val="008E66D3"/>
    <w:rsid w:val="008E698E"/>
    <w:rsid w:val="008E6E3E"/>
    <w:rsid w:val="008E771D"/>
    <w:rsid w:val="008F4F4C"/>
    <w:rsid w:val="008F5179"/>
    <w:rsid w:val="008F6220"/>
    <w:rsid w:val="008F62B2"/>
    <w:rsid w:val="00902C48"/>
    <w:rsid w:val="00903990"/>
    <w:rsid w:val="0091261A"/>
    <w:rsid w:val="00914F3B"/>
    <w:rsid w:val="009171E8"/>
    <w:rsid w:val="00920AF1"/>
    <w:rsid w:val="00921CC1"/>
    <w:rsid w:val="00925524"/>
    <w:rsid w:val="00927C9C"/>
    <w:rsid w:val="00931748"/>
    <w:rsid w:val="0093455D"/>
    <w:rsid w:val="00935FC7"/>
    <w:rsid w:val="009506C1"/>
    <w:rsid w:val="0095108D"/>
    <w:rsid w:val="0095228D"/>
    <w:rsid w:val="00952572"/>
    <w:rsid w:val="00953B94"/>
    <w:rsid w:val="00957B54"/>
    <w:rsid w:val="0096021C"/>
    <w:rsid w:val="00961C21"/>
    <w:rsid w:val="009627E1"/>
    <w:rsid w:val="00964F39"/>
    <w:rsid w:val="009737FE"/>
    <w:rsid w:val="00974C9D"/>
    <w:rsid w:val="009803ED"/>
    <w:rsid w:val="00981805"/>
    <w:rsid w:val="00981EB7"/>
    <w:rsid w:val="00983EF0"/>
    <w:rsid w:val="00984C62"/>
    <w:rsid w:val="00986087"/>
    <w:rsid w:val="009916F0"/>
    <w:rsid w:val="00992C2D"/>
    <w:rsid w:val="009931EA"/>
    <w:rsid w:val="009935A0"/>
    <w:rsid w:val="00996604"/>
    <w:rsid w:val="009A3EFF"/>
    <w:rsid w:val="009A4DC1"/>
    <w:rsid w:val="009A6B7A"/>
    <w:rsid w:val="009A7026"/>
    <w:rsid w:val="009A775A"/>
    <w:rsid w:val="009C4184"/>
    <w:rsid w:val="009D185B"/>
    <w:rsid w:val="009D4D26"/>
    <w:rsid w:val="009E1BB5"/>
    <w:rsid w:val="009E4D75"/>
    <w:rsid w:val="009E5132"/>
    <w:rsid w:val="009E6A7E"/>
    <w:rsid w:val="009F0D8F"/>
    <w:rsid w:val="009F11DD"/>
    <w:rsid w:val="009F2A2C"/>
    <w:rsid w:val="009F6FEF"/>
    <w:rsid w:val="00A0519A"/>
    <w:rsid w:val="00A104C3"/>
    <w:rsid w:val="00A11477"/>
    <w:rsid w:val="00A12A22"/>
    <w:rsid w:val="00A13DB8"/>
    <w:rsid w:val="00A145F4"/>
    <w:rsid w:val="00A15C88"/>
    <w:rsid w:val="00A1715A"/>
    <w:rsid w:val="00A2012B"/>
    <w:rsid w:val="00A20548"/>
    <w:rsid w:val="00A254D4"/>
    <w:rsid w:val="00A26DF0"/>
    <w:rsid w:val="00A27030"/>
    <w:rsid w:val="00A274C8"/>
    <w:rsid w:val="00A3272C"/>
    <w:rsid w:val="00A32DA4"/>
    <w:rsid w:val="00A3406D"/>
    <w:rsid w:val="00A40BBF"/>
    <w:rsid w:val="00A44683"/>
    <w:rsid w:val="00A461E0"/>
    <w:rsid w:val="00A47671"/>
    <w:rsid w:val="00A47E71"/>
    <w:rsid w:val="00A50918"/>
    <w:rsid w:val="00A5180C"/>
    <w:rsid w:val="00A61575"/>
    <w:rsid w:val="00A6203C"/>
    <w:rsid w:val="00A63FD5"/>
    <w:rsid w:val="00A64BD4"/>
    <w:rsid w:val="00A654AE"/>
    <w:rsid w:val="00A66FC6"/>
    <w:rsid w:val="00A67E51"/>
    <w:rsid w:val="00A717E2"/>
    <w:rsid w:val="00A81C09"/>
    <w:rsid w:val="00A837DC"/>
    <w:rsid w:val="00A86921"/>
    <w:rsid w:val="00A87437"/>
    <w:rsid w:val="00A87447"/>
    <w:rsid w:val="00AA1468"/>
    <w:rsid w:val="00AA1F9F"/>
    <w:rsid w:val="00AA3726"/>
    <w:rsid w:val="00AA3D20"/>
    <w:rsid w:val="00AA60FD"/>
    <w:rsid w:val="00AA7475"/>
    <w:rsid w:val="00AB1928"/>
    <w:rsid w:val="00AB19D4"/>
    <w:rsid w:val="00AB205E"/>
    <w:rsid w:val="00AB792E"/>
    <w:rsid w:val="00AC0895"/>
    <w:rsid w:val="00AC1D18"/>
    <w:rsid w:val="00AC2029"/>
    <w:rsid w:val="00AC3F19"/>
    <w:rsid w:val="00AC6479"/>
    <w:rsid w:val="00AD1E95"/>
    <w:rsid w:val="00AD40EF"/>
    <w:rsid w:val="00AD560B"/>
    <w:rsid w:val="00AD5E30"/>
    <w:rsid w:val="00AE4212"/>
    <w:rsid w:val="00AE5D92"/>
    <w:rsid w:val="00AE5F4F"/>
    <w:rsid w:val="00AE6FCB"/>
    <w:rsid w:val="00AE73E4"/>
    <w:rsid w:val="00AF09D8"/>
    <w:rsid w:val="00AF35D8"/>
    <w:rsid w:val="00AF5752"/>
    <w:rsid w:val="00B0129D"/>
    <w:rsid w:val="00B01F93"/>
    <w:rsid w:val="00B020DA"/>
    <w:rsid w:val="00B05D1E"/>
    <w:rsid w:val="00B113EF"/>
    <w:rsid w:val="00B1476D"/>
    <w:rsid w:val="00B2068F"/>
    <w:rsid w:val="00B22463"/>
    <w:rsid w:val="00B273AA"/>
    <w:rsid w:val="00B30B9E"/>
    <w:rsid w:val="00B35579"/>
    <w:rsid w:val="00B36E0C"/>
    <w:rsid w:val="00B41200"/>
    <w:rsid w:val="00B41803"/>
    <w:rsid w:val="00B4440C"/>
    <w:rsid w:val="00B44849"/>
    <w:rsid w:val="00B466BA"/>
    <w:rsid w:val="00B527AC"/>
    <w:rsid w:val="00B55BAC"/>
    <w:rsid w:val="00B56834"/>
    <w:rsid w:val="00B5792F"/>
    <w:rsid w:val="00B57E71"/>
    <w:rsid w:val="00B629A9"/>
    <w:rsid w:val="00B73002"/>
    <w:rsid w:val="00B75223"/>
    <w:rsid w:val="00B848E2"/>
    <w:rsid w:val="00B868AF"/>
    <w:rsid w:val="00B87792"/>
    <w:rsid w:val="00B87999"/>
    <w:rsid w:val="00B879A3"/>
    <w:rsid w:val="00B92C70"/>
    <w:rsid w:val="00B96CB4"/>
    <w:rsid w:val="00B970E8"/>
    <w:rsid w:val="00BA0319"/>
    <w:rsid w:val="00BA06DA"/>
    <w:rsid w:val="00BA13B0"/>
    <w:rsid w:val="00BA3674"/>
    <w:rsid w:val="00BA4955"/>
    <w:rsid w:val="00BA73B2"/>
    <w:rsid w:val="00BB00F2"/>
    <w:rsid w:val="00BB388A"/>
    <w:rsid w:val="00BC008C"/>
    <w:rsid w:val="00BC1F54"/>
    <w:rsid w:val="00BC7BA6"/>
    <w:rsid w:val="00BD414F"/>
    <w:rsid w:val="00BD62D9"/>
    <w:rsid w:val="00BD72AD"/>
    <w:rsid w:val="00BE2AF0"/>
    <w:rsid w:val="00BF103D"/>
    <w:rsid w:val="00BF1486"/>
    <w:rsid w:val="00BF4E7C"/>
    <w:rsid w:val="00BF7133"/>
    <w:rsid w:val="00BF7CD7"/>
    <w:rsid w:val="00C0360D"/>
    <w:rsid w:val="00C04ED8"/>
    <w:rsid w:val="00C054B9"/>
    <w:rsid w:val="00C07D70"/>
    <w:rsid w:val="00C10FEE"/>
    <w:rsid w:val="00C1547A"/>
    <w:rsid w:val="00C15AED"/>
    <w:rsid w:val="00C215E7"/>
    <w:rsid w:val="00C22CF4"/>
    <w:rsid w:val="00C23D42"/>
    <w:rsid w:val="00C24081"/>
    <w:rsid w:val="00C3084D"/>
    <w:rsid w:val="00C345E5"/>
    <w:rsid w:val="00C355BC"/>
    <w:rsid w:val="00C44959"/>
    <w:rsid w:val="00C516BE"/>
    <w:rsid w:val="00C52709"/>
    <w:rsid w:val="00C538CC"/>
    <w:rsid w:val="00C618AB"/>
    <w:rsid w:val="00C669F5"/>
    <w:rsid w:val="00C671E8"/>
    <w:rsid w:val="00C7179E"/>
    <w:rsid w:val="00C72251"/>
    <w:rsid w:val="00C72C69"/>
    <w:rsid w:val="00C7454C"/>
    <w:rsid w:val="00C77634"/>
    <w:rsid w:val="00C80CC9"/>
    <w:rsid w:val="00C873AE"/>
    <w:rsid w:val="00C95127"/>
    <w:rsid w:val="00C96227"/>
    <w:rsid w:val="00CA2D4F"/>
    <w:rsid w:val="00CB031C"/>
    <w:rsid w:val="00CB1988"/>
    <w:rsid w:val="00CB2127"/>
    <w:rsid w:val="00CB5F5F"/>
    <w:rsid w:val="00CB66F7"/>
    <w:rsid w:val="00CB713D"/>
    <w:rsid w:val="00CC0762"/>
    <w:rsid w:val="00CC282D"/>
    <w:rsid w:val="00CC2F8B"/>
    <w:rsid w:val="00CC7AA6"/>
    <w:rsid w:val="00CD0CA5"/>
    <w:rsid w:val="00CD6DC3"/>
    <w:rsid w:val="00CE3680"/>
    <w:rsid w:val="00CE3BB7"/>
    <w:rsid w:val="00CE4DA5"/>
    <w:rsid w:val="00CE6763"/>
    <w:rsid w:val="00CE7750"/>
    <w:rsid w:val="00CF147D"/>
    <w:rsid w:val="00CF6611"/>
    <w:rsid w:val="00CF787D"/>
    <w:rsid w:val="00D02860"/>
    <w:rsid w:val="00D05B72"/>
    <w:rsid w:val="00D06130"/>
    <w:rsid w:val="00D074F3"/>
    <w:rsid w:val="00D1007B"/>
    <w:rsid w:val="00D1256B"/>
    <w:rsid w:val="00D1775C"/>
    <w:rsid w:val="00D20219"/>
    <w:rsid w:val="00D20379"/>
    <w:rsid w:val="00D20575"/>
    <w:rsid w:val="00D266B0"/>
    <w:rsid w:val="00D27288"/>
    <w:rsid w:val="00D277AE"/>
    <w:rsid w:val="00D31CFB"/>
    <w:rsid w:val="00D37011"/>
    <w:rsid w:val="00D372F9"/>
    <w:rsid w:val="00D37D0B"/>
    <w:rsid w:val="00D37D92"/>
    <w:rsid w:val="00D41443"/>
    <w:rsid w:val="00D428B0"/>
    <w:rsid w:val="00D42B2E"/>
    <w:rsid w:val="00D43AAF"/>
    <w:rsid w:val="00D44CAA"/>
    <w:rsid w:val="00D50C32"/>
    <w:rsid w:val="00D5172D"/>
    <w:rsid w:val="00D51CAE"/>
    <w:rsid w:val="00D5558A"/>
    <w:rsid w:val="00D5572E"/>
    <w:rsid w:val="00D5688A"/>
    <w:rsid w:val="00D62E8C"/>
    <w:rsid w:val="00D64F9E"/>
    <w:rsid w:val="00D7518A"/>
    <w:rsid w:val="00D769C7"/>
    <w:rsid w:val="00D801E7"/>
    <w:rsid w:val="00D816DB"/>
    <w:rsid w:val="00D907BB"/>
    <w:rsid w:val="00D95549"/>
    <w:rsid w:val="00D96372"/>
    <w:rsid w:val="00DA1712"/>
    <w:rsid w:val="00DA7350"/>
    <w:rsid w:val="00DB6E72"/>
    <w:rsid w:val="00DB7BFB"/>
    <w:rsid w:val="00DD0535"/>
    <w:rsid w:val="00DD5489"/>
    <w:rsid w:val="00DD7B85"/>
    <w:rsid w:val="00E03F4C"/>
    <w:rsid w:val="00E07B9A"/>
    <w:rsid w:val="00E14C38"/>
    <w:rsid w:val="00E22D23"/>
    <w:rsid w:val="00E24E4E"/>
    <w:rsid w:val="00E260BD"/>
    <w:rsid w:val="00E30EC9"/>
    <w:rsid w:val="00E31A39"/>
    <w:rsid w:val="00E32EE4"/>
    <w:rsid w:val="00E33B51"/>
    <w:rsid w:val="00E37488"/>
    <w:rsid w:val="00E42207"/>
    <w:rsid w:val="00E42CD2"/>
    <w:rsid w:val="00E43A7C"/>
    <w:rsid w:val="00E43F5D"/>
    <w:rsid w:val="00E44B6A"/>
    <w:rsid w:val="00E454D4"/>
    <w:rsid w:val="00E462CF"/>
    <w:rsid w:val="00E46A95"/>
    <w:rsid w:val="00E46B6F"/>
    <w:rsid w:val="00E506D3"/>
    <w:rsid w:val="00E527D0"/>
    <w:rsid w:val="00E529BD"/>
    <w:rsid w:val="00E535BB"/>
    <w:rsid w:val="00E536B1"/>
    <w:rsid w:val="00E55C82"/>
    <w:rsid w:val="00E5616A"/>
    <w:rsid w:val="00E61410"/>
    <w:rsid w:val="00E6176E"/>
    <w:rsid w:val="00E6244B"/>
    <w:rsid w:val="00E73CCE"/>
    <w:rsid w:val="00E80CC8"/>
    <w:rsid w:val="00E8107C"/>
    <w:rsid w:val="00E871E3"/>
    <w:rsid w:val="00E87861"/>
    <w:rsid w:val="00E90FB8"/>
    <w:rsid w:val="00E94836"/>
    <w:rsid w:val="00E958A1"/>
    <w:rsid w:val="00E979F0"/>
    <w:rsid w:val="00EA5CED"/>
    <w:rsid w:val="00EB08D2"/>
    <w:rsid w:val="00EB7847"/>
    <w:rsid w:val="00EC2E37"/>
    <w:rsid w:val="00EC4286"/>
    <w:rsid w:val="00ED1F6B"/>
    <w:rsid w:val="00ED71C4"/>
    <w:rsid w:val="00EE0A42"/>
    <w:rsid w:val="00EE1A5F"/>
    <w:rsid w:val="00EE6A16"/>
    <w:rsid w:val="00EE6DB7"/>
    <w:rsid w:val="00EE75BA"/>
    <w:rsid w:val="00F01266"/>
    <w:rsid w:val="00F024AC"/>
    <w:rsid w:val="00F04576"/>
    <w:rsid w:val="00F054A5"/>
    <w:rsid w:val="00F05784"/>
    <w:rsid w:val="00F131A3"/>
    <w:rsid w:val="00F20534"/>
    <w:rsid w:val="00F23AFE"/>
    <w:rsid w:val="00F2419D"/>
    <w:rsid w:val="00F25527"/>
    <w:rsid w:val="00F2552D"/>
    <w:rsid w:val="00F26939"/>
    <w:rsid w:val="00F275A3"/>
    <w:rsid w:val="00F3123B"/>
    <w:rsid w:val="00F32CE2"/>
    <w:rsid w:val="00F3620B"/>
    <w:rsid w:val="00F36BF8"/>
    <w:rsid w:val="00F40599"/>
    <w:rsid w:val="00F416DA"/>
    <w:rsid w:val="00F43EBC"/>
    <w:rsid w:val="00F443DA"/>
    <w:rsid w:val="00F44C1E"/>
    <w:rsid w:val="00F44DAB"/>
    <w:rsid w:val="00F50C95"/>
    <w:rsid w:val="00F53F24"/>
    <w:rsid w:val="00F55805"/>
    <w:rsid w:val="00F6046C"/>
    <w:rsid w:val="00F6160A"/>
    <w:rsid w:val="00F62BC0"/>
    <w:rsid w:val="00F64534"/>
    <w:rsid w:val="00F65E51"/>
    <w:rsid w:val="00F738DB"/>
    <w:rsid w:val="00F7420A"/>
    <w:rsid w:val="00F75CEC"/>
    <w:rsid w:val="00F775B3"/>
    <w:rsid w:val="00F77A2F"/>
    <w:rsid w:val="00F820AC"/>
    <w:rsid w:val="00F82FAB"/>
    <w:rsid w:val="00F8422B"/>
    <w:rsid w:val="00F845A9"/>
    <w:rsid w:val="00F84D40"/>
    <w:rsid w:val="00F90375"/>
    <w:rsid w:val="00F90B09"/>
    <w:rsid w:val="00FA3417"/>
    <w:rsid w:val="00FB14B8"/>
    <w:rsid w:val="00FB50C4"/>
    <w:rsid w:val="00FB5B80"/>
    <w:rsid w:val="00FB6874"/>
    <w:rsid w:val="00FC3DB9"/>
    <w:rsid w:val="00FC556A"/>
    <w:rsid w:val="00FD0429"/>
    <w:rsid w:val="00FD3DC2"/>
    <w:rsid w:val="00FD7302"/>
    <w:rsid w:val="00FE1E2C"/>
    <w:rsid w:val="00FE3461"/>
    <w:rsid w:val="00FE4C1F"/>
    <w:rsid w:val="00FE6932"/>
    <w:rsid w:val="00FE6C08"/>
    <w:rsid w:val="00FF0673"/>
    <w:rsid w:val="00FF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98D573"/>
  <w15:docId w15:val="{40B905F4-FF84-4E2B-A75D-F1CBB76B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E4E"/>
    <w:rPr>
      <w:rFonts w:ascii="Century Gothic" w:hAnsi="Century Gothic"/>
      <w:sz w:val="24"/>
      <w:szCs w:val="24"/>
    </w:rPr>
  </w:style>
  <w:style w:type="paragraph" w:styleId="Heading5">
    <w:name w:val="heading 5"/>
    <w:basedOn w:val="Normal"/>
    <w:next w:val="Normal"/>
    <w:link w:val="Heading5Char"/>
    <w:qFormat/>
    <w:rsid w:val="00BF103D"/>
    <w:pPr>
      <w:keepNext/>
      <w:jc w:val="center"/>
      <w:outlineLvl w:val="4"/>
    </w:pPr>
    <w:rPr>
      <w:rFonts w:ascii="Arial" w:hAnsi="Arial" w:cs="Arial"/>
      <w:b/>
      <w:bCs/>
      <w:color w:val="9933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541"/>
    <w:pPr>
      <w:ind w:left="720"/>
      <w:contextualSpacing/>
    </w:pPr>
  </w:style>
  <w:style w:type="paragraph" w:styleId="Header">
    <w:name w:val="header"/>
    <w:basedOn w:val="Normal"/>
    <w:link w:val="HeaderChar"/>
    <w:rsid w:val="00B113EF"/>
    <w:pPr>
      <w:tabs>
        <w:tab w:val="center" w:pos="4680"/>
        <w:tab w:val="right" w:pos="9360"/>
      </w:tabs>
    </w:pPr>
  </w:style>
  <w:style w:type="character" w:customStyle="1" w:styleId="HeaderChar">
    <w:name w:val="Header Char"/>
    <w:basedOn w:val="DefaultParagraphFont"/>
    <w:link w:val="Header"/>
    <w:rsid w:val="00B113EF"/>
    <w:rPr>
      <w:rFonts w:ascii="Century Gothic" w:hAnsi="Century Gothic"/>
      <w:sz w:val="24"/>
      <w:szCs w:val="24"/>
    </w:rPr>
  </w:style>
  <w:style w:type="paragraph" w:styleId="Footer">
    <w:name w:val="footer"/>
    <w:basedOn w:val="Normal"/>
    <w:link w:val="FooterChar"/>
    <w:uiPriority w:val="99"/>
    <w:rsid w:val="00B113EF"/>
    <w:pPr>
      <w:tabs>
        <w:tab w:val="center" w:pos="4680"/>
        <w:tab w:val="right" w:pos="9360"/>
      </w:tabs>
    </w:pPr>
  </w:style>
  <w:style w:type="character" w:customStyle="1" w:styleId="FooterChar">
    <w:name w:val="Footer Char"/>
    <w:basedOn w:val="DefaultParagraphFont"/>
    <w:link w:val="Footer"/>
    <w:uiPriority w:val="99"/>
    <w:rsid w:val="00B113EF"/>
    <w:rPr>
      <w:rFonts w:ascii="Century Gothic" w:hAnsi="Century Gothic"/>
      <w:sz w:val="24"/>
      <w:szCs w:val="24"/>
    </w:rPr>
  </w:style>
  <w:style w:type="paragraph" w:styleId="Title">
    <w:name w:val="Title"/>
    <w:basedOn w:val="Normal"/>
    <w:next w:val="Normal"/>
    <w:link w:val="TitleChar"/>
    <w:uiPriority w:val="99"/>
    <w:qFormat/>
    <w:rsid w:val="00B113EF"/>
    <w:pPr>
      <w:pBdr>
        <w:bottom w:val="single" w:sz="8" w:space="4" w:color="4F81BD"/>
      </w:pBdr>
      <w:spacing w:after="300"/>
      <w:contextualSpacing/>
    </w:pPr>
    <w:rPr>
      <w:rFonts w:ascii="Cambria" w:eastAsia="MS Mincho" w:hAnsi="Cambria"/>
      <w:color w:val="17365D"/>
      <w:spacing w:val="5"/>
      <w:kern w:val="28"/>
      <w:sz w:val="32"/>
      <w:szCs w:val="52"/>
    </w:rPr>
  </w:style>
  <w:style w:type="character" w:customStyle="1" w:styleId="TitleChar">
    <w:name w:val="Title Char"/>
    <w:basedOn w:val="DefaultParagraphFont"/>
    <w:link w:val="Title"/>
    <w:uiPriority w:val="99"/>
    <w:rsid w:val="00B113EF"/>
    <w:rPr>
      <w:rFonts w:ascii="Cambria" w:eastAsia="MS Mincho" w:hAnsi="Cambria"/>
      <w:color w:val="17365D"/>
      <w:spacing w:val="5"/>
      <w:kern w:val="28"/>
      <w:sz w:val="32"/>
      <w:szCs w:val="52"/>
    </w:rPr>
  </w:style>
  <w:style w:type="paragraph" w:styleId="BalloonText">
    <w:name w:val="Balloon Text"/>
    <w:basedOn w:val="Normal"/>
    <w:link w:val="BalloonTextChar"/>
    <w:rsid w:val="00B113EF"/>
    <w:rPr>
      <w:rFonts w:ascii="Tahoma" w:hAnsi="Tahoma" w:cs="Tahoma"/>
      <w:sz w:val="16"/>
      <w:szCs w:val="16"/>
    </w:rPr>
  </w:style>
  <w:style w:type="character" w:customStyle="1" w:styleId="BalloonTextChar">
    <w:name w:val="Balloon Text Char"/>
    <w:basedOn w:val="DefaultParagraphFont"/>
    <w:link w:val="BalloonText"/>
    <w:rsid w:val="00B113EF"/>
    <w:rPr>
      <w:rFonts w:ascii="Tahoma" w:hAnsi="Tahoma" w:cs="Tahoma"/>
      <w:sz w:val="16"/>
      <w:szCs w:val="16"/>
    </w:rPr>
  </w:style>
  <w:style w:type="table" w:customStyle="1" w:styleId="TableGrid1">
    <w:name w:val="Table Grid1"/>
    <w:basedOn w:val="TableNormal"/>
    <w:next w:val="TableGrid"/>
    <w:uiPriority w:val="59"/>
    <w:rsid w:val="0047342E"/>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73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3F5D"/>
    <w:rPr>
      <w:rFonts w:ascii="Century Gothic" w:hAnsi="Century Gothic"/>
      <w:sz w:val="24"/>
      <w:szCs w:val="24"/>
    </w:rPr>
  </w:style>
  <w:style w:type="character" w:customStyle="1" w:styleId="Heading5Char">
    <w:name w:val="Heading 5 Char"/>
    <w:basedOn w:val="DefaultParagraphFont"/>
    <w:link w:val="Heading5"/>
    <w:rsid w:val="00BF103D"/>
    <w:rPr>
      <w:rFonts w:ascii="Arial" w:hAnsi="Arial" w:cs="Arial"/>
      <w:b/>
      <w:bCs/>
      <w:color w:val="993366"/>
      <w:sz w:val="28"/>
      <w:szCs w:val="24"/>
    </w:rPr>
  </w:style>
  <w:style w:type="character" w:styleId="CommentReference">
    <w:name w:val="annotation reference"/>
    <w:basedOn w:val="DefaultParagraphFont"/>
    <w:semiHidden/>
    <w:unhideWhenUsed/>
    <w:rsid w:val="00F416DA"/>
    <w:rPr>
      <w:sz w:val="16"/>
      <w:szCs w:val="16"/>
    </w:rPr>
  </w:style>
  <w:style w:type="paragraph" w:styleId="CommentText">
    <w:name w:val="annotation text"/>
    <w:basedOn w:val="Normal"/>
    <w:link w:val="CommentTextChar"/>
    <w:semiHidden/>
    <w:unhideWhenUsed/>
    <w:rsid w:val="00F416DA"/>
    <w:rPr>
      <w:sz w:val="20"/>
      <w:szCs w:val="20"/>
    </w:rPr>
  </w:style>
  <w:style w:type="character" w:customStyle="1" w:styleId="CommentTextChar">
    <w:name w:val="Comment Text Char"/>
    <w:basedOn w:val="DefaultParagraphFont"/>
    <w:link w:val="CommentText"/>
    <w:semiHidden/>
    <w:rsid w:val="00F416DA"/>
    <w:rPr>
      <w:rFonts w:ascii="Century Gothic" w:hAnsi="Century Gothic"/>
    </w:rPr>
  </w:style>
  <w:style w:type="paragraph" w:styleId="CommentSubject">
    <w:name w:val="annotation subject"/>
    <w:basedOn w:val="CommentText"/>
    <w:next w:val="CommentText"/>
    <w:link w:val="CommentSubjectChar"/>
    <w:semiHidden/>
    <w:unhideWhenUsed/>
    <w:rsid w:val="00F416DA"/>
    <w:rPr>
      <w:b/>
      <w:bCs/>
    </w:rPr>
  </w:style>
  <w:style w:type="character" w:customStyle="1" w:styleId="CommentSubjectChar">
    <w:name w:val="Comment Subject Char"/>
    <w:basedOn w:val="CommentTextChar"/>
    <w:link w:val="CommentSubject"/>
    <w:semiHidden/>
    <w:rsid w:val="00F416DA"/>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8441">
      <w:bodyDiv w:val="1"/>
      <w:marLeft w:val="0"/>
      <w:marRight w:val="0"/>
      <w:marTop w:val="0"/>
      <w:marBottom w:val="0"/>
      <w:divBdr>
        <w:top w:val="none" w:sz="0" w:space="0" w:color="auto"/>
        <w:left w:val="none" w:sz="0" w:space="0" w:color="auto"/>
        <w:bottom w:val="none" w:sz="0" w:space="0" w:color="auto"/>
        <w:right w:val="none" w:sz="0" w:space="0" w:color="auto"/>
      </w:divBdr>
    </w:div>
    <w:div w:id="574048801">
      <w:bodyDiv w:val="1"/>
      <w:marLeft w:val="0"/>
      <w:marRight w:val="0"/>
      <w:marTop w:val="0"/>
      <w:marBottom w:val="0"/>
      <w:divBdr>
        <w:top w:val="none" w:sz="0" w:space="0" w:color="auto"/>
        <w:left w:val="none" w:sz="0" w:space="0" w:color="auto"/>
        <w:bottom w:val="none" w:sz="0" w:space="0" w:color="auto"/>
        <w:right w:val="none" w:sz="0" w:space="0" w:color="auto"/>
      </w:divBdr>
    </w:div>
    <w:div w:id="18015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366B6-B1FE-4BD9-B11F-CBFE56B5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1426</Words>
  <Characters>7649</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Libby Murphy</dc:creator>
  <cp:lastModifiedBy>Nicole Miller</cp:lastModifiedBy>
  <cp:revision>2</cp:revision>
  <cp:lastPrinted>2020-05-14T15:06:00Z</cp:lastPrinted>
  <dcterms:created xsi:type="dcterms:W3CDTF">2021-01-28T17:36:00Z</dcterms:created>
  <dcterms:modified xsi:type="dcterms:W3CDTF">2021-01-28T17:36:00Z</dcterms:modified>
</cp:coreProperties>
</file>